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3C9E" w14:textId="238A67DB" w:rsidR="00E83884" w:rsidRPr="008176E6" w:rsidRDefault="001848A8" w:rsidP="00314C7E">
      <w:pPr>
        <w:pStyle w:val="berschrift1"/>
        <w:spacing w:before="120"/>
      </w:pPr>
      <w:r w:rsidRPr="008176E6">
        <w:t>Publishable Summary</w:t>
      </w:r>
      <w:r w:rsidR="00B72E59" w:rsidRPr="008176E6">
        <w:rPr>
          <w:szCs w:val="28"/>
        </w:rPr>
        <w:t xml:space="preserve"> for</w:t>
      </w:r>
      <w:r w:rsidR="00FF170D">
        <w:rPr>
          <w:szCs w:val="28"/>
        </w:rPr>
        <w:t xml:space="preserve"> 20FUN08</w:t>
      </w:r>
      <w:r w:rsidR="003C65C8" w:rsidRPr="008176E6">
        <w:rPr>
          <w:szCs w:val="28"/>
        </w:rPr>
        <w:t xml:space="preserve"> </w:t>
      </w:r>
      <w:r w:rsidR="00FF170D">
        <w:rPr>
          <w:szCs w:val="28"/>
        </w:rPr>
        <w:t>NEXTLASERS</w:t>
      </w:r>
    </w:p>
    <w:p w14:paraId="09673CA0" w14:textId="336F76B5" w:rsidR="00A53E6C" w:rsidRPr="00736420" w:rsidRDefault="00113CC9" w:rsidP="00BD718E">
      <w:pPr>
        <w:jc w:val="center"/>
        <w:rPr>
          <w:rFonts w:ascii="Arial" w:eastAsia="SimSun" w:hAnsi="Arial" w:cs="Arial"/>
          <w:b/>
          <w:bCs/>
          <w:sz w:val="28"/>
          <w:lang w:val="en-GB" w:eastAsia="zh-CN"/>
        </w:rPr>
      </w:pPr>
      <w:r w:rsidRPr="00113CC9">
        <w:rPr>
          <w:rFonts w:ascii="Arial" w:eastAsia="SimSun" w:hAnsi="Arial" w:cs="Arial"/>
          <w:b/>
          <w:bCs/>
          <w:sz w:val="28"/>
          <w:lang w:val="en-GB" w:eastAsia="zh-CN"/>
        </w:rPr>
        <w:t>Next generation ultrastable lasers:</w:t>
      </w:r>
      <w:r w:rsidR="00736420">
        <w:rPr>
          <w:rFonts w:ascii="Arial" w:eastAsia="SimSun" w:hAnsi="Arial" w:cs="Arial"/>
          <w:b/>
          <w:bCs/>
          <w:sz w:val="28"/>
          <w:lang w:val="en-GB" w:eastAsia="zh-CN"/>
        </w:rPr>
        <w:t xml:space="preserve"> </w:t>
      </w:r>
      <w:r w:rsidRPr="00113CC9">
        <w:rPr>
          <w:rFonts w:ascii="Arial" w:eastAsia="SimSun" w:hAnsi="Arial" w:cs="Arial"/>
          <w:b/>
          <w:bCs/>
          <w:sz w:val="28"/>
          <w:lang w:val="en-GB" w:eastAsia="zh-CN"/>
        </w:rPr>
        <w:t>reducing thermal noise limit and overcoming technical limitations with new materials and technologies</w:t>
      </w:r>
    </w:p>
    <w:p w14:paraId="585075CE" w14:textId="77777777" w:rsidR="00113CC9" w:rsidRDefault="00113CC9" w:rsidP="00314C7E">
      <w:pPr>
        <w:pStyle w:val="Kopfzeile"/>
        <w:tabs>
          <w:tab w:val="clear" w:pos="4536"/>
          <w:tab w:val="clear" w:pos="9072"/>
        </w:tabs>
        <w:spacing w:before="120"/>
        <w:jc w:val="both"/>
        <w:rPr>
          <w:rFonts w:ascii="Arial" w:hAnsi="Arial"/>
          <w:b/>
          <w:lang w:val="en-GB"/>
        </w:rPr>
      </w:pPr>
    </w:p>
    <w:p w14:paraId="09673CA9" w14:textId="15CF99EA" w:rsidR="00711110" w:rsidRPr="008176E6" w:rsidRDefault="00711110" w:rsidP="00314C7E">
      <w:pPr>
        <w:pStyle w:val="Kopfzeile"/>
        <w:tabs>
          <w:tab w:val="clear" w:pos="4536"/>
          <w:tab w:val="clear" w:pos="9072"/>
        </w:tabs>
        <w:spacing w:before="120" w:after="120"/>
        <w:jc w:val="both"/>
        <w:rPr>
          <w:rFonts w:ascii="Arial" w:hAnsi="Arial"/>
          <w:b/>
          <w:lang w:val="en-GB"/>
        </w:rPr>
      </w:pPr>
      <w:r w:rsidRPr="008176E6">
        <w:rPr>
          <w:rFonts w:ascii="Arial" w:hAnsi="Arial"/>
          <w:b/>
          <w:lang w:val="en-GB"/>
        </w:rPr>
        <w:t>Overview</w:t>
      </w:r>
    </w:p>
    <w:p w14:paraId="26CCB1D9" w14:textId="6C0C728A" w:rsidR="00113CC9" w:rsidRPr="001A787C" w:rsidRDefault="00113CC9" w:rsidP="001A787C">
      <w:pPr>
        <w:pStyle w:val="Kopfzeile"/>
        <w:tabs>
          <w:tab w:val="clear" w:pos="4536"/>
          <w:tab w:val="clear" w:pos="9072"/>
          <w:tab w:val="left" w:pos="933"/>
        </w:tabs>
        <w:spacing w:before="120" w:after="120"/>
        <w:jc w:val="both"/>
        <w:rPr>
          <w:rFonts w:ascii="Arial" w:hAnsi="Arial"/>
          <w:b/>
          <w:iCs/>
          <w:lang w:val="en-US"/>
        </w:rPr>
      </w:pPr>
      <w:r w:rsidRPr="00AE286D">
        <w:rPr>
          <w:rFonts w:ascii="Arial" w:hAnsi="Arial"/>
          <w:iCs/>
          <w:lang w:val="en-GB"/>
        </w:rPr>
        <w:t>Quantum technologies are of utmost importance for the European community to create practical applications in many different fields, from computing and communications to health, finance, transport, and national security and defence. This critical technology will generate a multi-billion Euro market in new technological solutions for business and citizens. For exploitation of quantum effects in sensing, computing and communication, coherence is the most important parameter, and highly coherent laser sources are required both for the development of more advanced devices and for the widespread applications of quantum sensors outside specialist laboratories. This project aims at opening the route to the next generation of ultrastable lasers, realising optical fractional frequency instabilities of 10</w:t>
      </w:r>
      <w:r w:rsidRPr="00AE286D">
        <w:rPr>
          <w:rFonts w:ascii="Arial" w:hAnsi="Arial"/>
          <w:iCs/>
          <w:vertAlign w:val="superscript"/>
          <w:lang w:val="en-GB"/>
        </w:rPr>
        <w:t>-17</w:t>
      </w:r>
      <w:r w:rsidRPr="00AE286D">
        <w:rPr>
          <w:rFonts w:ascii="Arial" w:hAnsi="Arial"/>
          <w:iCs/>
          <w:lang w:val="en-GB"/>
        </w:rPr>
        <w:t xml:space="preserve"> and below, corresponding to millihertz linewidth and tens of seconds coherence time.</w:t>
      </w:r>
    </w:p>
    <w:p w14:paraId="09673CAD" w14:textId="77777777" w:rsidR="005945D8" w:rsidRPr="008176E6" w:rsidRDefault="00F35B0B" w:rsidP="00314C7E">
      <w:pPr>
        <w:pStyle w:val="Kopfzeile"/>
        <w:tabs>
          <w:tab w:val="clear" w:pos="4536"/>
          <w:tab w:val="clear" w:pos="9072"/>
        </w:tabs>
        <w:spacing w:before="120" w:after="120"/>
        <w:jc w:val="both"/>
        <w:rPr>
          <w:rFonts w:ascii="Arial" w:hAnsi="Arial"/>
          <w:b/>
          <w:lang w:val="en-GB"/>
        </w:rPr>
      </w:pPr>
      <w:r w:rsidRPr="008176E6">
        <w:rPr>
          <w:rFonts w:ascii="Arial" w:hAnsi="Arial"/>
          <w:b/>
          <w:lang w:val="en-GB"/>
        </w:rPr>
        <w:t>Need</w:t>
      </w:r>
    </w:p>
    <w:p w14:paraId="41151C15" w14:textId="1DE288AF" w:rsidR="00113CC9" w:rsidRPr="00AE286D" w:rsidRDefault="00113CC9" w:rsidP="00314C7E">
      <w:pPr>
        <w:pStyle w:val="Kopfzeile"/>
        <w:spacing w:before="120" w:after="120"/>
        <w:jc w:val="both"/>
        <w:rPr>
          <w:rFonts w:ascii="Arial" w:hAnsi="Arial"/>
          <w:iCs/>
          <w:lang w:val="en-GB"/>
        </w:rPr>
      </w:pPr>
      <w:r w:rsidRPr="00AE286D">
        <w:rPr>
          <w:rFonts w:ascii="Arial" w:hAnsi="Arial"/>
          <w:iCs/>
          <w:lang w:val="en-GB"/>
        </w:rPr>
        <w:t>The EURAMET European Metrology Network for Quantum Technologies (EMN-Q) has formulated common metrology strategies and a roadmap for Quantum clocks and atomic sensors. There, ultrastable lasers, and low perturbation cryogenic systems were identified as essential enabling technology and their laser noise characterisation as important metrological validation. They are also described as central enabling technology for quantum sensors in the field</w:t>
      </w:r>
      <w:r w:rsidR="002369E2">
        <w:rPr>
          <w:rFonts w:ascii="Arial" w:hAnsi="Arial"/>
          <w:iCs/>
          <w:lang w:val="en-GB"/>
        </w:rPr>
        <w:t xml:space="preserve">s of </w:t>
      </w:r>
      <w:r w:rsidR="001649CC">
        <w:rPr>
          <w:rFonts w:ascii="Arial" w:hAnsi="Arial"/>
          <w:iCs/>
          <w:lang w:val="en-GB"/>
        </w:rPr>
        <w:t>s</w:t>
      </w:r>
      <w:r w:rsidRPr="00AE286D">
        <w:rPr>
          <w:rFonts w:ascii="Arial" w:hAnsi="Arial"/>
          <w:iCs/>
          <w:lang w:val="en-GB"/>
        </w:rPr>
        <w:t xml:space="preserve">pacetime references, geodetic references, navigation, deep-space tracking/positioning, monitoring of key variables for climate, geoscience, monitoring of underground resources, </w:t>
      </w:r>
      <w:r w:rsidR="00EF0F0D" w:rsidRPr="00AE286D">
        <w:rPr>
          <w:rFonts w:ascii="Arial" w:hAnsi="Arial"/>
          <w:iCs/>
          <w:lang w:val="en-GB"/>
        </w:rPr>
        <w:t>defence,</w:t>
      </w:r>
      <w:r w:rsidRPr="00AE286D">
        <w:rPr>
          <w:rFonts w:ascii="Arial" w:hAnsi="Arial"/>
          <w:iCs/>
          <w:lang w:val="en-GB"/>
        </w:rPr>
        <w:t xml:space="preserve"> and health. The research in this project on an ultrastable cavity design optimised for low frequency gravitational wave (GW) detection may also lead to future applications in these fields.</w:t>
      </w:r>
    </w:p>
    <w:p w14:paraId="61E3167C" w14:textId="77777777" w:rsidR="00113CC9" w:rsidRPr="00AE286D" w:rsidRDefault="00113CC9" w:rsidP="00314C7E">
      <w:pPr>
        <w:pStyle w:val="Kopfzeile"/>
        <w:spacing w:before="120" w:after="120"/>
        <w:jc w:val="both"/>
        <w:rPr>
          <w:rFonts w:ascii="Arial" w:hAnsi="Arial"/>
          <w:iCs/>
          <w:lang w:val="en-GB"/>
        </w:rPr>
      </w:pPr>
      <w:r w:rsidRPr="00AE286D">
        <w:rPr>
          <w:rFonts w:ascii="Arial" w:hAnsi="Arial"/>
          <w:iCs/>
          <w:lang w:val="en-GB"/>
        </w:rPr>
        <w:t xml:space="preserve">As one of the most advanced quantum sensors, optical clocks will immediately benefit from improved ultrastable lasers that interrogate atomic transition, as this fundamentally limits the measurement resolution that can be reached in finite measurement times. High resolution optical clock comparisons are necessary for the evaluation of their accuracy towards a redefinition of the SI second in terms of optical transitions. The improved ultrastable lasers developed in this project will also further enable clocks to become effective tools for tests of fundamental physics, chronometric geodesy, gravitational </w:t>
      </w:r>
      <w:proofErr w:type="gramStart"/>
      <w:r w:rsidRPr="00AE286D">
        <w:rPr>
          <w:rFonts w:ascii="Arial" w:hAnsi="Arial"/>
          <w:iCs/>
          <w:lang w:val="en-GB"/>
        </w:rPr>
        <w:t>waves</w:t>
      </w:r>
      <w:proofErr w:type="gramEnd"/>
      <w:r w:rsidRPr="00AE286D">
        <w:rPr>
          <w:rFonts w:ascii="Arial" w:hAnsi="Arial"/>
          <w:iCs/>
          <w:lang w:val="en-GB"/>
        </w:rPr>
        <w:t xml:space="preserve"> and dark matter detection.</w:t>
      </w:r>
    </w:p>
    <w:p w14:paraId="0277B5E8" w14:textId="6A46E916" w:rsidR="00113CC9" w:rsidRPr="001A787C" w:rsidRDefault="00113CC9" w:rsidP="001A787C">
      <w:pPr>
        <w:pStyle w:val="Kopfzeile"/>
        <w:tabs>
          <w:tab w:val="clear" w:pos="4536"/>
          <w:tab w:val="clear" w:pos="9072"/>
        </w:tabs>
        <w:spacing w:before="120" w:after="120"/>
        <w:jc w:val="both"/>
        <w:rPr>
          <w:rFonts w:ascii="Arial" w:hAnsi="Arial"/>
          <w:b/>
          <w:iCs/>
          <w:lang w:val="en-GB"/>
        </w:rPr>
      </w:pPr>
      <w:r w:rsidRPr="00AE286D">
        <w:rPr>
          <w:rFonts w:ascii="Arial" w:hAnsi="Arial"/>
          <w:iCs/>
          <w:lang w:val="en-GB"/>
        </w:rPr>
        <w:t>Ultrastable frequencies are needed for many high-tech industrial applications: Optical telecommunication, bistatic radar, long distance fibre links, synchronisation of telecommunication networks, satellite navigation and communication systems, and optical sensing. Here, the uptake of the project results by laser producers will make ultrastable frequency sources available to these communities, leading to improved quality and performance in these applications</w:t>
      </w:r>
    </w:p>
    <w:p w14:paraId="09673CB1" w14:textId="21C44AD6" w:rsidR="00440069" w:rsidRPr="008176E6" w:rsidRDefault="00440069" w:rsidP="00314C7E">
      <w:pPr>
        <w:pStyle w:val="Kopfzeile"/>
        <w:tabs>
          <w:tab w:val="clear" w:pos="4536"/>
          <w:tab w:val="clear" w:pos="9072"/>
        </w:tabs>
        <w:spacing w:before="120" w:after="120"/>
        <w:jc w:val="both"/>
        <w:rPr>
          <w:rFonts w:ascii="Arial" w:hAnsi="Arial"/>
          <w:b/>
          <w:lang w:val="en-GB"/>
        </w:rPr>
      </w:pPr>
      <w:r w:rsidRPr="008176E6">
        <w:rPr>
          <w:rFonts w:ascii="Arial" w:hAnsi="Arial"/>
          <w:b/>
          <w:lang w:val="en-GB"/>
        </w:rPr>
        <w:t>Objectives</w:t>
      </w:r>
    </w:p>
    <w:p w14:paraId="07C5B5D2" w14:textId="318C04BE" w:rsidR="00113CC9" w:rsidRPr="00AE286D" w:rsidRDefault="00113CC9" w:rsidP="00314C7E">
      <w:pPr>
        <w:pStyle w:val="Kopfzeile"/>
        <w:spacing w:before="120" w:after="120"/>
        <w:jc w:val="both"/>
        <w:rPr>
          <w:rFonts w:ascii="Arial" w:hAnsi="Arial"/>
          <w:iCs/>
          <w:lang w:val="en-GB"/>
        </w:rPr>
      </w:pPr>
      <w:r w:rsidRPr="00AE286D">
        <w:rPr>
          <w:rFonts w:ascii="Arial" w:hAnsi="Arial"/>
          <w:iCs/>
          <w:lang w:val="en-GB"/>
        </w:rPr>
        <w:t>This project will address the current limitations of ultrastable lasers, aiming to set the ground for the next generation of these devices with frequency instabilities at and below 1×10</w:t>
      </w:r>
      <w:r w:rsidRPr="00AE286D">
        <w:rPr>
          <w:rFonts w:ascii="Arial" w:hAnsi="Arial"/>
          <w:iCs/>
          <w:vertAlign w:val="superscript"/>
          <w:lang w:val="en-GB"/>
        </w:rPr>
        <w:t>-17</w:t>
      </w:r>
      <w:r w:rsidRPr="00AE286D">
        <w:rPr>
          <w:rFonts w:ascii="Arial" w:hAnsi="Arial"/>
          <w:iCs/>
          <w:lang w:val="en-GB"/>
        </w:rPr>
        <w:t xml:space="preserve">. </w:t>
      </w:r>
    </w:p>
    <w:p w14:paraId="2C26ED09" w14:textId="77777777" w:rsidR="00113CC9" w:rsidRPr="00AE286D" w:rsidRDefault="00113CC9" w:rsidP="00314C7E">
      <w:pPr>
        <w:pStyle w:val="Kopfzeile"/>
        <w:spacing w:before="120" w:after="120"/>
        <w:jc w:val="both"/>
        <w:rPr>
          <w:rFonts w:ascii="Arial" w:hAnsi="Arial"/>
          <w:iCs/>
          <w:lang w:val="en-GB"/>
        </w:rPr>
      </w:pPr>
      <w:r w:rsidRPr="00AE286D">
        <w:rPr>
          <w:rFonts w:ascii="Arial" w:hAnsi="Arial"/>
          <w:iCs/>
          <w:lang w:val="en-GB"/>
        </w:rPr>
        <w:t>The specific objectives of the project are:</w:t>
      </w:r>
    </w:p>
    <w:p w14:paraId="6C604463" w14:textId="37719239" w:rsidR="00113CC9" w:rsidRPr="00AE286D" w:rsidRDefault="00113CC9" w:rsidP="00314C7E">
      <w:pPr>
        <w:pStyle w:val="Kopfzeile"/>
        <w:spacing w:before="120" w:after="120"/>
        <w:ind w:left="426" w:hanging="426"/>
        <w:jc w:val="both"/>
        <w:rPr>
          <w:rFonts w:ascii="Arial" w:hAnsi="Arial"/>
          <w:iCs/>
          <w:lang w:val="en-GB"/>
        </w:rPr>
      </w:pPr>
      <w:r w:rsidRPr="00AE286D">
        <w:rPr>
          <w:rFonts w:ascii="Arial" w:hAnsi="Arial"/>
          <w:iCs/>
          <w:lang w:val="en-GB"/>
        </w:rPr>
        <w:t>1.</w:t>
      </w:r>
      <w:r w:rsidRPr="00AE286D">
        <w:rPr>
          <w:rFonts w:ascii="Arial" w:hAnsi="Arial"/>
          <w:iCs/>
          <w:lang w:val="en-GB"/>
        </w:rPr>
        <w:tab/>
      </w:r>
      <w:r w:rsidRPr="00AE286D">
        <w:rPr>
          <w:rFonts w:ascii="Arial" w:hAnsi="Arial"/>
          <w:iCs/>
          <w:lang w:val="en-GB"/>
        </w:rPr>
        <w:tab/>
        <w:t xml:space="preserve">To apply novel low thermal noise designs. New high-reflectivity low thermal noise mirror coatings such as single crystalline Bragg reflectors, micro-structured surfaces or dielectric coatings optimised for higher mechanical quality factor will be investigated. Furthermore, highly dispersive cavities based on the slow light effect aim at further reducing the thermal noise sensitivity. Spacer materials with high specific stiffness and thus lower sensitivity to vibrations will be addressed for the next generation of ultrastable cavities. Frequency references based on spectral hole burning (SHB) in rare-earth ion doped crystals as a promising alternative for frequency stabilisation of ultrastable lasers will also be investigated. </w:t>
      </w:r>
      <w:r w:rsidRPr="00AE286D">
        <w:rPr>
          <w:rFonts w:ascii="Arial" w:hAnsi="Arial"/>
          <w:iCs/>
          <w:lang w:val="en-GB"/>
        </w:rPr>
        <w:lastRenderedPageBreak/>
        <w:t xml:space="preserve">Mechanisms (temperature, pressure, vibration, etc.) that can perturb the frequency stability of the spectral holes will be studied </w:t>
      </w:r>
      <w:proofErr w:type="gramStart"/>
      <w:r w:rsidRPr="00AE286D">
        <w:rPr>
          <w:rFonts w:ascii="Arial" w:hAnsi="Arial"/>
          <w:iCs/>
          <w:lang w:val="en-GB"/>
        </w:rPr>
        <w:t>in order to</w:t>
      </w:r>
      <w:proofErr w:type="gramEnd"/>
      <w:r w:rsidRPr="00AE286D">
        <w:rPr>
          <w:rFonts w:ascii="Arial" w:hAnsi="Arial"/>
          <w:iCs/>
          <w:lang w:val="en-GB"/>
        </w:rPr>
        <w:t xml:space="preserve"> understand the fundamental limits of such systems.</w:t>
      </w:r>
    </w:p>
    <w:p w14:paraId="442C8D2A" w14:textId="77777777" w:rsidR="00113CC9" w:rsidRPr="00AE286D" w:rsidRDefault="00113CC9" w:rsidP="00314C7E">
      <w:pPr>
        <w:pStyle w:val="Kopfzeile"/>
        <w:spacing w:before="120" w:after="120"/>
        <w:ind w:left="426" w:hanging="426"/>
        <w:jc w:val="both"/>
        <w:rPr>
          <w:rFonts w:ascii="Arial" w:hAnsi="Arial"/>
          <w:iCs/>
          <w:lang w:val="en-GB"/>
        </w:rPr>
      </w:pPr>
      <w:r w:rsidRPr="00AE286D">
        <w:rPr>
          <w:rFonts w:ascii="Arial" w:hAnsi="Arial"/>
          <w:iCs/>
          <w:lang w:val="en-GB"/>
        </w:rPr>
        <w:t>2.</w:t>
      </w:r>
      <w:r w:rsidRPr="00AE286D">
        <w:rPr>
          <w:rFonts w:ascii="Arial" w:hAnsi="Arial"/>
          <w:iCs/>
          <w:lang w:val="en-GB"/>
        </w:rPr>
        <w:tab/>
        <w:t xml:space="preserve">To demonstrate improved vibration isolation systems at low frequency, by using state-of-the-art seismometers, tiltmeters and interferometric levelling systems, involving new materials, multi-degree of freedom servo control, and suspension systems. Their performance will be optimised for the frequency of interest of ultrastable lasers (≈ 1 </w:t>
      </w:r>
      <w:proofErr w:type="spellStart"/>
      <w:r w:rsidRPr="00AE286D">
        <w:rPr>
          <w:rFonts w:ascii="Arial" w:hAnsi="Arial"/>
          <w:iCs/>
          <w:lang w:val="en-GB"/>
        </w:rPr>
        <w:t>mHz</w:t>
      </w:r>
      <w:proofErr w:type="spellEnd"/>
      <w:r w:rsidRPr="00AE286D">
        <w:rPr>
          <w:rFonts w:ascii="Arial" w:hAnsi="Arial"/>
          <w:iCs/>
          <w:lang w:val="en-GB"/>
        </w:rPr>
        <w:t xml:space="preserve"> – 100 Hz). </w:t>
      </w:r>
    </w:p>
    <w:p w14:paraId="7C306031" w14:textId="1F1C898B" w:rsidR="00113CC9" w:rsidRPr="00AE286D" w:rsidRDefault="00113CC9" w:rsidP="00314C7E">
      <w:pPr>
        <w:pStyle w:val="Kopfzeile"/>
        <w:spacing w:before="120" w:after="120"/>
        <w:ind w:left="426" w:hanging="426"/>
        <w:jc w:val="both"/>
        <w:rPr>
          <w:rFonts w:ascii="Arial" w:hAnsi="Arial"/>
          <w:iCs/>
          <w:lang w:val="en-GB"/>
        </w:rPr>
      </w:pPr>
      <w:r w:rsidRPr="00AE286D">
        <w:rPr>
          <w:rFonts w:ascii="Arial" w:hAnsi="Arial"/>
          <w:iCs/>
          <w:lang w:val="en-GB"/>
        </w:rPr>
        <w:t>3.</w:t>
      </w:r>
      <w:r w:rsidRPr="00AE286D">
        <w:rPr>
          <w:rFonts w:ascii="Arial" w:hAnsi="Arial"/>
          <w:iCs/>
          <w:lang w:val="en-GB"/>
        </w:rPr>
        <w:tab/>
      </w:r>
      <w:r w:rsidRPr="00AE286D">
        <w:rPr>
          <w:rFonts w:ascii="Arial" w:hAnsi="Arial"/>
          <w:iCs/>
          <w:lang w:val="en-GB"/>
        </w:rPr>
        <w:tab/>
        <w:t xml:space="preserve">To integrate closed cycle cooling for continuous cryogenic operation of SHB and optical cavities at 124 K, 4 K and even below. Novel approaches will be investigated to </w:t>
      </w:r>
      <w:proofErr w:type="gramStart"/>
      <w:r w:rsidRPr="00AE286D">
        <w:rPr>
          <w:rFonts w:ascii="Arial" w:hAnsi="Arial"/>
          <w:iCs/>
          <w:lang w:val="en-GB"/>
        </w:rPr>
        <w:t>more efficiently decouple temperature fluctuations and vibrations intrinsic</w:t>
      </w:r>
      <w:proofErr w:type="gramEnd"/>
      <w:r w:rsidRPr="00AE286D">
        <w:rPr>
          <w:rFonts w:ascii="Arial" w:hAnsi="Arial"/>
          <w:iCs/>
          <w:lang w:val="en-GB"/>
        </w:rPr>
        <w:t xml:space="preserve"> of the closed cycle operation, from the optical cavity or the SHB setup.</w:t>
      </w:r>
    </w:p>
    <w:p w14:paraId="66E73321" w14:textId="77777777" w:rsidR="00113CC9" w:rsidRPr="00AE286D" w:rsidRDefault="00113CC9" w:rsidP="00314C7E">
      <w:pPr>
        <w:pStyle w:val="Kopfzeile"/>
        <w:spacing w:before="120" w:after="120"/>
        <w:ind w:left="426" w:hanging="426"/>
        <w:jc w:val="both"/>
        <w:rPr>
          <w:rFonts w:ascii="Arial" w:hAnsi="Arial"/>
          <w:iCs/>
          <w:lang w:val="en-GB"/>
        </w:rPr>
      </w:pPr>
      <w:r w:rsidRPr="00AE286D">
        <w:rPr>
          <w:rFonts w:ascii="Arial" w:hAnsi="Arial"/>
          <w:iCs/>
          <w:lang w:val="en-GB"/>
        </w:rPr>
        <w:t>4.</w:t>
      </w:r>
      <w:r w:rsidRPr="00AE286D">
        <w:rPr>
          <w:rFonts w:ascii="Arial" w:hAnsi="Arial"/>
          <w:iCs/>
          <w:lang w:val="en-GB"/>
        </w:rPr>
        <w:tab/>
        <w:t>To make the ultrahigh stability available to optical clocks. As the ultrastable lasers operate at wavelengths optimised for stability of the references (spectral holes in crystals or low-noise mirrors) different from the wavelengths needed to interrogate clock transitions in atoms or ions, the stability must be transferred to other wavelengths. The noise sources in this spectral transfer will be investigated and fundamentally limiting noise processes will be identified, amongst other techniques by using advanced digital signal processing.</w:t>
      </w:r>
    </w:p>
    <w:p w14:paraId="4EA17897" w14:textId="77777777" w:rsidR="00113CC9" w:rsidRPr="00AE286D" w:rsidRDefault="00113CC9" w:rsidP="00314C7E">
      <w:pPr>
        <w:pStyle w:val="Kopfzeile"/>
        <w:spacing w:before="120" w:after="120"/>
        <w:ind w:left="426" w:hanging="426"/>
        <w:jc w:val="both"/>
        <w:rPr>
          <w:rFonts w:ascii="Arial" w:hAnsi="Arial"/>
          <w:iCs/>
          <w:lang w:val="en-GB"/>
        </w:rPr>
      </w:pPr>
      <w:r w:rsidRPr="00AE286D">
        <w:rPr>
          <w:rFonts w:ascii="Arial" w:hAnsi="Arial"/>
          <w:iCs/>
          <w:lang w:val="en-GB"/>
        </w:rPr>
        <w:t>5.</w:t>
      </w:r>
      <w:r w:rsidRPr="00AE286D">
        <w:rPr>
          <w:rFonts w:ascii="Arial" w:hAnsi="Arial"/>
          <w:iCs/>
          <w:lang w:val="en-GB"/>
        </w:rPr>
        <w:tab/>
        <w:t>To apply tests of fundamental physics. Local and remote cavity-vs-atom and cavity-vs-cavity frequency data will be correlated to perform new tests of fundamental physics such as fine structure constant variations. The prospects of specially designed optical cavities for future low-frequency gravitational waves detection will be analysed.</w:t>
      </w:r>
    </w:p>
    <w:p w14:paraId="64EC426A" w14:textId="5A9C06EA" w:rsidR="00113CC9" w:rsidRPr="001A787C" w:rsidRDefault="00113CC9" w:rsidP="001A787C">
      <w:pPr>
        <w:pStyle w:val="Kopfzeile"/>
        <w:tabs>
          <w:tab w:val="clear" w:pos="4536"/>
          <w:tab w:val="clear" w:pos="9072"/>
        </w:tabs>
        <w:spacing w:before="120" w:after="120"/>
        <w:ind w:left="426" w:hanging="426"/>
        <w:jc w:val="both"/>
        <w:rPr>
          <w:rFonts w:ascii="Arial" w:hAnsi="Arial"/>
          <w:b/>
          <w:iCs/>
          <w:lang w:val="en-GB"/>
        </w:rPr>
      </w:pPr>
      <w:r w:rsidRPr="00AE286D">
        <w:rPr>
          <w:rFonts w:ascii="Arial" w:hAnsi="Arial"/>
          <w:iCs/>
          <w:lang w:val="en-GB"/>
        </w:rPr>
        <w:t>6.</w:t>
      </w:r>
      <w:r w:rsidRPr="00AE286D">
        <w:rPr>
          <w:rFonts w:ascii="Arial" w:hAnsi="Arial"/>
          <w:iCs/>
          <w:lang w:val="en-GB"/>
        </w:rPr>
        <w:tab/>
        <w:t>To facilitate the take up of the technology and measurement infrastructure developed in the project by the measurement supply chain (NMIs, research laboratories), and potential end users (</w:t>
      </w:r>
      <w:proofErr w:type="gramStart"/>
      <w:r w:rsidRPr="00AE286D">
        <w:rPr>
          <w:rFonts w:ascii="Arial" w:hAnsi="Arial"/>
          <w:iCs/>
          <w:lang w:val="en-GB"/>
        </w:rPr>
        <w:t>e.g.</w:t>
      </w:r>
      <w:proofErr w:type="gramEnd"/>
      <w:r w:rsidRPr="00AE286D">
        <w:rPr>
          <w:rFonts w:ascii="Arial" w:hAnsi="Arial"/>
          <w:iCs/>
          <w:lang w:val="en-GB"/>
        </w:rPr>
        <w:t xml:space="preserve"> geodesy, quantum technologies). The developments will enable robust, reliable ultrastable frequency sources with a large range of applications that will likely lead to commercial products.</w:t>
      </w:r>
    </w:p>
    <w:p w14:paraId="1750132F" w14:textId="2BDAE7D7" w:rsidR="00113CC9" w:rsidRDefault="008358B5" w:rsidP="00314C7E">
      <w:pPr>
        <w:pStyle w:val="Kopfzeile"/>
        <w:tabs>
          <w:tab w:val="clear" w:pos="4536"/>
          <w:tab w:val="clear" w:pos="9072"/>
        </w:tabs>
        <w:spacing w:before="120" w:after="120"/>
        <w:jc w:val="both"/>
        <w:rPr>
          <w:rFonts w:ascii="Arial" w:hAnsi="Arial"/>
          <w:lang w:val="en-GB"/>
        </w:rPr>
      </w:pPr>
      <w:r w:rsidRPr="643D2B02">
        <w:rPr>
          <w:rFonts w:ascii="Arial" w:hAnsi="Arial"/>
          <w:b/>
          <w:bCs/>
          <w:lang w:val="en-GB"/>
        </w:rPr>
        <w:t xml:space="preserve">Progress beyond the state of the </w:t>
      </w:r>
      <w:r w:rsidR="00200E73" w:rsidRPr="643D2B02">
        <w:rPr>
          <w:rFonts w:ascii="Arial" w:hAnsi="Arial"/>
          <w:b/>
          <w:bCs/>
          <w:lang w:val="en-GB"/>
        </w:rPr>
        <w:t>art</w:t>
      </w:r>
    </w:p>
    <w:p w14:paraId="5BCD693F" w14:textId="5F2131B8" w:rsidR="00113CC9" w:rsidRPr="00AE286D" w:rsidRDefault="00113CC9" w:rsidP="2DBD5DC1">
      <w:pPr>
        <w:pStyle w:val="Kopfzeile"/>
        <w:tabs>
          <w:tab w:val="clear" w:pos="4536"/>
          <w:tab w:val="clear" w:pos="9072"/>
        </w:tabs>
        <w:spacing w:before="120" w:after="120"/>
        <w:jc w:val="both"/>
        <w:rPr>
          <w:rFonts w:ascii="Arial" w:hAnsi="Arial"/>
          <w:lang w:val="en-GB"/>
        </w:rPr>
      </w:pPr>
      <w:r w:rsidRPr="643D2B02">
        <w:rPr>
          <w:rFonts w:ascii="Arial" w:hAnsi="Arial"/>
          <w:lang w:val="en-GB"/>
        </w:rPr>
        <w:t>The frequency stability of todays' most stable lasers is based on the length stability of well-isolated Fabry Perot Cavities (FPCs), e.g.</w:t>
      </w:r>
      <w:r w:rsidR="26FD147B">
        <w:rPr>
          <w:rFonts w:ascii="Arial" w:hAnsi="Arial"/>
          <w:lang w:val="en-GB"/>
        </w:rPr>
        <w:t>,</w:t>
      </w:r>
      <w:r w:rsidRPr="643D2B02">
        <w:rPr>
          <w:rFonts w:ascii="Arial" w:hAnsi="Arial"/>
          <w:lang w:val="en-GB"/>
        </w:rPr>
        <w:t xml:space="preserve"> a 50 cm long cavity with ultralow expansion glass spacer, reaching 6×10</w:t>
      </w:r>
      <w:r w:rsidRPr="643D2B02">
        <w:rPr>
          <w:rFonts w:ascii="Arial" w:hAnsi="Arial"/>
          <w:vertAlign w:val="superscript"/>
          <w:lang w:val="en-GB"/>
        </w:rPr>
        <w:t>-17</w:t>
      </w:r>
      <w:r w:rsidRPr="643D2B02">
        <w:rPr>
          <w:rFonts w:ascii="Arial" w:hAnsi="Arial"/>
          <w:lang w:val="en-GB"/>
        </w:rPr>
        <w:t xml:space="preserve"> fractional frequency stability, or a 21 cm cavity with silicon spacer at 124 K with 4×10</w:t>
      </w:r>
      <w:r w:rsidRPr="643D2B02">
        <w:rPr>
          <w:rFonts w:ascii="Arial" w:hAnsi="Arial"/>
          <w:vertAlign w:val="superscript"/>
          <w:lang w:val="en-GB"/>
        </w:rPr>
        <w:t>-17</w:t>
      </w:r>
      <w:r w:rsidRPr="643D2B02">
        <w:rPr>
          <w:rFonts w:ascii="Arial" w:hAnsi="Arial"/>
          <w:lang w:val="en-GB"/>
        </w:rPr>
        <w:t xml:space="preserve"> stability</w:t>
      </w:r>
      <w:r w:rsidR="7F17FE8D" w:rsidRPr="643D2B02">
        <w:rPr>
          <w:rFonts w:ascii="Arial" w:hAnsi="Arial"/>
          <w:lang w:val="en-GB"/>
        </w:rPr>
        <w:t>,</w:t>
      </w:r>
      <w:r w:rsidRPr="643D2B02">
        <w:rPr>
          <w:rFonts w:ascii="Arial" w:hAnsi="Arial"/>
          <w:lang w:val="en-GB"/>
        </w:rPr>
        <w:t xml:space="preserve"> limited by the fundamental Brownian thermal fluctuations of the cavity. </w:t>
      </w:r>
      <w:r w:rsidR="108DC48D" w:rsidRPr="2DBD5DC1">
        <w:rPr>
          <w:rFonts w:ascii="Arial" w:hAnsi="Arial"/>
          <w:lang w:val="en-GB"/>
        </w:rPr>
        <w:t>N</w:t>
      </w:r>
      <w:r w:rsidRPr="2DBD5DC1">
        <w:rPr>
          <w:rFonts w:ascii="Arial" w:hAnsi="Arial"/>
          <w:lang w:val="en-GB"/>
        </w:rPr>
        <w:t>ovel cavity designs based on e.g.</w:t>
      </w:r>
      <w:r w:rsidR="1A0F2C8F" w:rsidRPr="2DBD5DC1">
        <w:rPr>
          <w:rFonts w:ascii="Arial" w:hAnsi="Arial"/>
          <w:lang w:val="en-GB"/>
        </w:rPr>
        <w:t>,</w:t>
      </w:r>
      <w:r w:rsidRPr="2DBD5DC1">
        <w:rPr>
          <w:rFonts w:ascii="Arial" w:hAnsi="Arial"/>
          <w:lang w:val="en-GB"/>
        </w:rPr>
        <w:t xml:space="preserve"> metamaterial</w:t>
      </w:r>
      <w:r w:rsidR="108DC48D" w:rsidRPr="2DBD5DC1">
        <w:rPr>
          <w:rFonts w:ascii="Arial" w:hAnsi="Arial"/>
          <w:lang w:val="en-GB"/>
        </w:rPr>
        <w:t xml:space="preserve"> mirrors</w:t>
      </w:r>
      <w:r w:rsidRPr="2DBD5DC1">
        <w:rPr>
          <w:rFonts w:ascii="Arial" w:hAnsi="Arial"/>
          <w:lang w:val="en-GB"/>
        </w:rPr>
        <w:t xml:space="preserve">, </w:t>
      </w:r>
      <w:r w:rsidR="7F17FE8D" w:rsidRPr="2DBD5DC1">
        <w:rPr>
          <w:rFonts w:ascii="Arial" w:hAnsi="Arial"/>
          <w:lang w:val="en-GB"/>
        </w:rPr>
        <w:t xml:space="preserve">are </w:t>
      </w:r>
      <w:r w:rsidR="29F58410" w:rsidRPr="2DBD5DC1">
        <w:rPr>
          <w:rFonts w:ascii="Arial" w:hAnsi="Arial"/>
          <w:lang w:val="en-GB"/>
        </w:rPr>
        <w:t xml:space="preserve">being </w:t>
      </w:r>
      <w:r w:rsidR="7F17FE8D" w:rsidRPr="2DBD5DC1">
        <w:rPr>
          <w:rFonts w:ascii="Arial" w:hAnsi="Arial"/>
          <w:lang w:val="en-GB"/>
        </w:rPr>
        <w:t>developed</w:t>
      </w:r>
      <w:r w:rsidRPr="2DBD5DC1">
        <w:rPr>
          <w:rFonts w:ascii="Arial" w:hAnsi="Arial"/>
          <w:lang w:val="en-GB"/>
        </w:rPr>
        <w:t xml:space="preserve"> to reduce the instability due to Brownian thermal noise by a factor of 5 to around 1×10</w:t>
      </w:r>
      <w:r w:rsidR="00D6651B">
        <w:rPr>
          <w:rFonts w:ascii="Arial" w:hAnsi="Arial"/>
          <w:iCs/>
          <w:vertAlign w:val="superscript"/>
          <w:lang w:val="en-GB"/>
        </w:rPr>
        <w:noBreakHyphen/>
      </w:r>
      <w:r w:rsidRPr="2DBD5DC1">
        <w:rPr>
          <w:rFonts w:ascii="Arial" w:hAnsi="Arial"/>
          <w:vertAlign w:val="superscript"/>
          <w:lang w:val="en-GB"/>
        </w:rPr>
        <w:t>17</w:t>
      </w:r>
      <w:r w:rsidRPr="2DBD5DC1">
        <w:rPr>
          <w:rFonts w:ascii="Arial" w:hAnsi="Arial"/>
          <w:lang w:val="en-GB"/>
        </w:rPr>
        <w:t xml:space="preserve">. </w:t>
      </w:r>
      <w:r w:rsidR="6AE30DE4" w:rsidRPr="2DBD5DC1">
        <w:rPr>
          <w:rFonts w:ascii="Arial" w:hAnsi="Arial"/>
          <w:lang w:val="en-GB"/>
        </w:rPr>
        <w:t>Despite w</w:t>
      </w:r>
      <w:r w:rsidR="6E51A024" w:rsidRPr="2DBD5DC1">
        <w:rPr>
          <w:rFonts w:ascii="Arial" w:hAnsi="Arial"/>
          <w:lang w:val="en-GB"/>
        </w:rPr>
        <w:t>o</w:t>
      </w:r>
      <w:r w:rsidR="6AE30DE4" w:rsidRPr="2DBD5DC1">
        <w:rPr>
          <w:rFonts w:ascii="Arial" w:hAnsi="Arial"/>
          <w:lang w:val="en-GB"/>
        </w:rPr>
        <w:t>r</w:t>
      </w:r>
      <w:r w:rsidR="0036F631" w:rsidRPr="2DBD5DC1">
        <w:rPr>
          <w:rFonts w:ascii="Arial" w:hAnsi="Arial"/>
          <w:lang w:val="en-GB"/>
        </w:rPr>
        <w:t>l</w:t>
      </w:r>
      <w:r w:rsidR="6AE30DE4" w:rsidRPr="2DBD5DC1">
        <w:rPr>
          <w:rFonts w:ascii="Arial" w:hAnsi="Arial"/>
          <w:lang w:val="en-GB"/>
        </w:rPr>
        <w:t>dwide efforts</w:t>
      </w:r>
      <w:r w:rsidR="00771588">
        <w:rPr>
          <w:rFonts w:ascii="Arial" w:hAnsi="Arial"/>
          <w:lang w:val="en-GB"/>
        </w:rPr>
        <w:t xml:space="preserve"> during the recent 12 months</w:t>
      </w:r>
      <w:r w:rsidR="6AE30DE4" w:rsidRPr="2DBD5DC1">
        <w:rPr>
          <w:rFonts w:ascii="Arial" w:hAnsi="Arial"/>
          <w:lang w:val="en-GB"/>
        </w:rPr>
        <w:t xml:space="preserve">, the above </w:t>
      </w:r>
      <w:r w:rsidR="4A4FC1FA" w:rsidRPr="2DBD5DC1">
        <w:rPr>
          <w:rFonts w:ascii="Arial" w:hAnsi="Arial"/>
          <w:lang w:val="en-GB"/>
        </w:rPr>
        <w:t xml:space="preserve">instability </w:t>
      </w:r>
      <w:r w:rsidR="7D42132F" w:rsidRPr="2DBD5DC1">
        <w:rPr>
          <w:rFonts w:ascii="Arial" w:hAnsi="Arial"/>
          <w:lang w:val="en-GB"/>
        </w:rPr>
        <w:t>could not be improved.</w:t>
      </w:r>
      <w:r w:rsidR="6AE30DE4" w:rsidRPr="2DBD5DC1">
        <w:rPr>
          <w:rFonts w:ascii="Arial" w:hAnsi="Arial"/>
          <w:lang w:val="en-GB"/>
        </w:rPr>
        <w:t xml:space="preserve"> </w:t>
      </w:r>
      <w:r w:rsidR="7F17FE8D" w:rsidRPr="2DBD5DC1">
        <w:rPr>
          <w:rFonts w:ascii="Arial" w:hAnsi="Arial"/>
          <w:lang w:val="en-GB"/>
        </w:rPr>
        <w:t>A</w:t>
      </w:r>
      <w:r w:rsidRPr="2DBD5DC1">
        <w:rPr>
          <w:rFonts w:ascii="Arial" w:hAnsi="Arial"/>
          <w:lang w:val="en-GB"/>
        </w:rPr>
        <w:t>lternative references based on spectral hole burning that are less sensitive to thermal noise and environmental fluctuations</w:t>
      </w:r>
      <w:r w:rsidR="7F17FE8D" w:rsidRPr="2DBD5DC1">
        <w:rPr>
          <w:rFonts w:ascii="Arial" w:hAnsi="Arial"/>
          <w:lang w:val="en-GB"/>
        </w:rPr>
        <w:t xml:space="preserve"> </w:t>
      </w:r>
      <w:r w:rsidR="65ADF3F2" w:rsidRPr="2DBD5DC1">
        <w:rPr>
          <w:rFonts w:ascii="Arial" w:hAnsi="Arial"/>
          <w:lang w:val="en-GB"/>
        </w:rPr>
        <w:t>are</w:t>
      </w:r>
      <w:r w:rsidRPr="2DBD5DC1">
        <w:rPr>
          <w:rFonts w:ascii="Arial" w:hAnsi="Arial"/>
          <w:lang w:val="en-GB"/>
        </w:rPr>
        <w:t xml:space="preserve"> expected to reduce the current instability level by at least an order of magnitude to a few 10</w:t>
      </w:r>
      <w:r w:rsidRPr="2DBD5DC1">
        <w:rPr>
          <w:rFonts w:ascii="Arial" w:hAnsi="Arial"/>
          <w:vertAlign w:val="superscript"/>
          <w:lang w:val="en-GB"/>
        </w:rPr>
        <w:t>-17</w:t>
      </w:r>
      <w:r w:rsidRPr="2DBD5DC1">
        <w:rPr>
          <w:rFonts w:ascii="Arial" w:hAnsi="Arial"/>
          <w:lang w:val="en-GB"/>
        </w:rPr>
        <w:t xml:space="preserve"> or below.  </w:t>
      </w:r>
    </w:p>
    <w:p w14:paraId="724B6C20" w14:textId="689B0824" w:rsidR="00113CC9" w:rsidRPr="00AE286D" w:rsidRDefault="00113CC9" w:rsidP="00314C7E">
      <w:pPr>
        <w:pStyle w:val="Kopfzeile"/>
        <w:spacing w:before="120" w:after="120"/>
        <w:jc w:val="both"/>
        <w:rPr>
          <w:rFonts w:ascii="Arial" w:hAnsi="Arial"/>
          <w:iCs/>
          <w:lang w:val="en-GB"/>
        </w:rPr>
      </w:pPr>
      <w:r w:rsidRPr="00AE286D">
        <w:rPr>
          <w:rFonts w:ascii="Arial" w:hAnsi="Arial"/>
          <w:iCs/>
          <w:lang w:val="en-GB"/>
        </w:rPr>
        <w:t xml:space="preserve">Using dedicated sensors and multiple-in multiple-out servo loops pioneered for Gravitational Waves (GW) detectors, the vibrations acting on the frequency references will be reduced below the level of currently available commercial systems to the micro g level </w:t>
      </w:r>
      <w:r w:rsidR="0014412F">
        <w:rPr>
          <w:rFonts w:ascii="Arial" w:hAnsi="Arial"/>
          <w:iCs/>
          <w:lang w:val="en-GB"/>
        </w:rPr>
        <w:t>also</w:t>
      </w:r>
      <w:r w:rsidRPr="00AE286D">
        <w:rPr>
          <w:rFonts w:ascii="Arial" w:hAnsi="Arial"/>
          <w:iCs/>
          <w:lang w:val="en-GB"/>
        </w:rPr>
        <w:t xml:space="preserve"> </w:t>
      </w:r>
      <w:r w:rsidR="0014412F">
        <w:rPr>
          <w:rFonts w:ascii="Arial" w:hAnsi="Arial"/>
          <w:iCs/>
          <w:lang w:val="en-GB"/>
        </w:rPr>
        <w:t>at</w:t>
      </w:r>
      <w:r w:rsidRPr="00AE286D">
        <w:rPr>
          <w:rFonts w:ascii="Arial" w:hAnsi="Arial"/>
          <w:iCs/>
          <w:lang w:val="en-GB"/>
        </w:rPr>
        <w:t xml:space="preserve"> low</w:t>
      </w:r>
      <w:r w:rsidR="0014412F">
        <w:rPr>
          <w:rFonts w:ascii="Arial" w:hAnsi="Arial"/>
          <w:iCs/>
          <w:lang w:val="en-GB"/>
        </w:rPr>
        <w:t>er</w:t>
      </w:r>
      <w:r w:rsidRPr="00AE286D">
        <w:rPr>
          <w:rFonts w:ascii="Arial" w:hAnsi="Arial"/>
          <w:iCs/>
          <w:lang w:val="en-GB"/>
        </w:rPr>
        <w:t xml:space="preserve"> frequencies</w:t>
      </w:r>
      <w:r w:rsidR="0014412F">
        <w:rPr>
          <w:rFonts w:ascii="Arial" w:hAnsi="Arial"/>
          <w:iCs/>
          <w:lang w:val="en-GB"/>
        </w:rPr>
        <w:t>.</w:t>
      </w:r>
      <w:r w:rsidRPr="00AE286D">
        <w:rPr>
          <w:rFonts w:ascii="Arial" w:hAnsi="Arial"/>
          <w:iCs/>
          <w:lang w:val="en-GB"/>
        </w:rPr>
        <w:t xml:space="preserve"> </w:t>
      </w:r>
    </w:p>
    <w:p w14:paraId="151DBD50" w14:textId="3AF1C716" w:rsidR="00113CC9" w:rsidRPr="00AE286D" w:rsidRDefault="00113CC9" w:rsidP="00314C7E">
      <w:pPr>
        <w:pStyle w:val="Kopfzeile"/>
        <w:spacing w:before="120" w:after="120"/>
        <w:jc w:val="both"/>
        <w:rPr>
          <w:rFonts w:ascii="Arial" w:hAnsi="Arial"/>
          <w:iCs/>
          <w:lang w:val="en-GB"/>
        </w:rPr>
      </w:pPr>
      <w:r w:rsidRPr="00AE286D">
        <w:rPr>
          <w:rFonts w:ascii="Arial" w:hAnsi="Arial"/>
          <w:iCs/>
          <w:lang w:val="en-GB"/>
        </w:rPr>
        <w:t>The project will set up and investigate dedicated cryostats down to sub-kelvin temperatures that allows reliable low noise operation of ultrastable lasers with fractional frequency instability in the 10</w:t>
      </w:r>
      <w:r w:rsidRPr="00AE286D">
        <w:rPr>
          <w:rFonts w:ascii="Arial" w:hAnsi="Arial"/>
          <w:iCs/>
          <w:vertAlign w:val="superscript"/>
          <w:lang w:val="en-GB"/>
        </w:rPr>
        <w:t>-18</w:t>
      </w:r>
      <w:r w:rsidRPr="00AE286D">
        <w:rPr>
          <w:rFonts w:ascii="Arial" w:hAnsi="Arial"/>
          <w:iCs/>
          <w:lang w:val="en-GB"/>
        </w:rPr>
        <w:t xml:space="preserve"> decade.</w:t>
      </w:r>
      <w:r w:rsidR="00AA21C6">
        <w:rPr>
          <w:rFonts w:ascii="Arial" w:hAnsi="Arial"/>
          <w:iCs/>
          <w:lang w:val="en-GB"/>
        </w:rPr>
        <w:t xml:space="preserve"> </w:t>
      </w:r>
      <w:r w:rsidRPr="00AE286D">
        <w:rPr>
          <w:rFonts w:ascii="Arial" w:hAnsi="Arial"/>
          <w:iCs/>
          <w:lang w:val="en-GB"/>
        </w:rPr>
        <w:t>The target is to identify and mitigate the limits in the transfer of frequency stability from the ultrastable lasers to the target wavelengths via optical frequency combs, which mainly originate from detection and uncontrolled path length fluctuations in wavelength conversion modules.</w:t>
      </w:r>
    </w:p>
    <w:p w14:paraId="6928FC72" w14:textId="2EC232EC" w:rsidR="00522E34" w:rsidRDefault="00113CC9" w:rsidP="00314C7E">
      <w:pPr>
        <w:pStyle w:val="Kopfzeile"/>
        <w:tabs>
          <w:tab w:val="clear" w:pos="4536"/>
          <w:tab w:val="clear" w:pos="9072"/>
        </w:tabs>
        <w:spacing w:before="120" w:after="120"/>
        <w:jc w:val="both"/>
        <w:rPr>
          <w:rFonts w:ascii="Arial" w:hAnsi="Arial"/>
          <w:iCs/>
          <w:lang w:val="en-GB"/>
        </w:rPr>
      </w:pPr>
      <w:r w:rsidRPr="00AE286D">
        <w:rPr>
          <w:rFonts w:ascii="Arial" w:hAnsi="Arial"/>
          <w:iCs/>
          <w:lang w:val="en-GB"/>
        </w:rPr>
        <w:t>As a proof of the improvements</w:t>
      </w:r>
      <w:r w:rsidR="007A7E56">
        <w:rPr>
          <w:rFonts w:ascii="Arial" w:hAnsi="Arial"/>
          <w:iCs/>
          <w:lang w:val="en-GB"/>
        </w:rPr>
        <w:t xml:space="preserve"> obtained</w:t>
      </w:r>
      <w:r w:rsidRPr="00AE286D">
        <w:rPr>
          <w:rFonts w:ascii="Arial" w:hAnsi="Arial"/>
          <w:iCs/>
          <w:lang w:val="en-GB"/>
        </w:rPr>
        <w:t xml:space="preserve">, ultrastable lasers from this project will be applied for tests of fundamental physics, where lower present bounds will be produced </w:t>
      </w:r>
      <w:proofErr w:type="gramStart"/>
      <w:r w:rsidRPr="00AE286D">
        <w:rPr>
          <w:rFonts w:ascii="Arial" w:hAnsi="Arial"/>
          <w:iCs/>
          <w:lang w:val="en-GB"/>
        </w:rPr>
        <w:t>e.g.</w:t>
      </w:r>
      <w:proofErr w:type="gramEnd"/>
      <w:r w:rsidRPr="00AE286D">
        <w:rPr>
          <w:rFonts w:ascii="Arial" w:hAnsi="Arial"/>
          <w:iCs/>
          <w:lang w:val="en-GB"/>
        </w:rPr>
        <w:t xml:space="preserve"> on potential violation of Lorentz invariance.</w:t>
      </w:r>
    </w:p>
    <w:p w14:paraId="6B28617F" w14:textId="77777777" w:rsidR="001A787C" w:rsidRDefault="001A787C" w:rsidP="00314C7E">
      <w:pPr>
        <w:pStyle w:val="Kopfzeile"/>
        <w:tabs>
          <w:tab w:val="clear" w:pos="4536"/>
          <w:tab w:val="clear" w:pos="9072"/>
        </w:tabs>
        <w:spacing w:before="120" w:after="120"/>
        <w:jc w:val="both"/>
        <w:rPr>
          <w:rFonts w:ascii="Arial" w:hAnsi="Arial"/>
          <w:iCs/>
          <w:lang w:val="en-GB"/>
        </w:rPr>
      </w:pPr>
    </w:p>
    <w:p w14:paraId="61C06BC8" w14:textId="3791B70E" w:rsidR="00200E73" w:rsidRDefault="00200E73" w:rsidP="00314C7E">
      <w:pPr>
        <w:pStyle w:val="Kopfzeile"/>
        <w:tabs>
          <w:tab w:val="clear" w:pos="4536"/>
          <w:tab w:val="clear" w:pos="9072"/>
        </w:tabs>
        <w:spacing w:before="120" w:after="120"/>
        <w:jc w:val="both"/>
        <w:rPr>
          <w:rFonts w:ascii="Arial" w:hAnsi="Arial"/>
          <w:b/>
          <w:bCs/>
          <w:lang w:val="en-GB"/>
        </w:rPr>
      </w:pPr>
      <w:r w:rsidRPr="57F67561">
        <w:rPr>
          <w:rFonts w:ascii="Arial" w:hAnsi="Arial"/>
          <w:b/>
          <w:bCs/>
          <w:lang w:val="en-GB"/>
        </w:rPr>
        <w:t>Results</w:t>
      </w:r>
    </w:p>
    <w:p w14:paraId="5EAC98EA" w14:textId="2C6D47CB" w:rsidR="00F34D57" w:rsidRPr="006A1DFE" w:rsidRDefault="00F34D57" w:rsidP="00314C7E">
      <w:pPr>
        <w:pStyle w:val="Kopfzeile"/>
        <w:tabs>
          <w:tab w:val="clear" w:pos="4536"/>
          <w:tab w:val="clear" w:pos="9072"/>
        </w:tabs>
        <w:spacing w:before="120" w:after="120"/>
        <w:jc w:val="both"/>
        <w:rPr>
          <w:rFonts w:ascii="Arial" w:hAnsi="Arial"/>
          <w:bCs/>
          <w:i/>
          <w:lang w:val="en-GB"/>
        </w:rPr>
      </w:pPr>
      <w:r w:rsidRPr="006A1DFE">
        <w:rPr>
          <w:rFonts w:ascii="Arial" w:hAnsi="Arial"/>
          <w:bCs/>
          <w:i/>
          <w:lang w:val="en-GB"/>
        </w:rPr>
        <w:t xml:space="preserve">Novel </w:t>
      </w:r>
      <w:r w:rsidR="00DF6469">
        <w:rPr>
          <w:rFonts w:ascii="Arial" w:hAnsi="Arial"/>
          <w:bCs/>
          <w:i/>
          <w:lang w:val="en-GB"/>
        </w:rPr>
        <w:t xml:space="preserve">low-thermal noise </w:t>
      </w:r>
      <w:r w:rsidRPr="006A1DFE">
        <w:rPr>
          <w:rFonts w:ascii="Arial" w:hAnsi="Arial"/>
          <w:bCs/>
          <w:i/>
          <w:lang w:val="en-GB"/>
        </w:rPr>
        <w:t>cavity designs (</w:t>
      </w:r>
      <w:r w:rsidR="00D004CE">
        <w:rPr>
          <w:rFonts w:ascii="Arial" w:hAnsi="Arial"/>
          <w:bCs/>
          <w:i/>
          <w:lang w:val="en-GB"/>
        </w:rPr>
        <w:t>O</w:t>
      </w:r>
      <w:r w:rsidRPr="006A1DFE">
        <w:rPr>
          <w:rFonts w:ascii="Arial" w:hAnsi="Arial"/>
          <w:bCs/>
          <w:i/>
          <w:lang w:val="en-GB"/>
        </w:rPr>
        <w:t xml:space="preserve">bjective 1): </w:t>
      </w:r>
    </w:p>
    <w:p w14:paraId="0EA920B1" w14:textId="5ED28883" w:rsidR="00200E73" w:rsidRDefault="300AC6D0" w:rsidP="00314C7E">
      <w:pPr>
        <w:pStyle w:val="Kopfzeile"/>
        <w:tabs>
          <w:tab w:val="clear" w:pos="4536"/>
          <w:tab w:val="clear" w:pos="9072"/>
        </w:tabs>
        <w:spacing w:before="120" w:after="120"/>
        <w:jc w:val="both"/>
        <w:rPr>
          <w:rFonts w:ascii="Arial" w:hAnsi="Arial"/>
          <w:lang w:val="en-GB"/>
        </w:rPr>
      </w:pPr>
      <w:proofErr w:type="spellStart"/>
      <w:r w:rsidRPr="2DBD5DC1">
        <w:rPr>
          <w:rFonts w:ascii="Arial" w:hAnsi="Arial"/>
          <w:lang w:val="en-GB"/>
        </w:rPr>
        <w:t>Microstructured</w:t>
      </w:r>
      <w:proofErr w:type="spellEnd"/>
      <w:r w:rsidRPr="2DBD5DC1">
        <w:rPr>
          <w:rFonts w:ascii="Arial" w:hAnsi="Arial"/>
          <w:lang w:val="en-GB"/>
        </w:rPr>
        <w:t xml:space="preserve"> </w:t>
      </w:r>
      <w:proofErr w:type="spellStart"/>
      <w:r w:rsidRPr="2DBD5DC1">
        <w:rPr>
          <w:rFonts w:ascii="Arial" w:hAnsi="Arial"/>
          <w:lang w:val="en-GB"/>
        </w:rPr>
        <w:t>metamirrors</w:t>
      </w:r>
      <w:proofErr w:type="spellEnd"/>
      <w:r w:rsidRPr="2DBD5DC1">
        <w:rPr>
          <w:rFonts w:ascii="Arial" w:hAnsi="Arial"/>
          <w:lang w:val="en-GB"/>
        </w:rPr>
        <w:t xml:space="preserve"> </w:t>
      </w:r>
      <w:r w:rsidR="2525A5CA" w:rsidRPr="2DBD5DC1">
        <w:rPr>
          <w:rFonts w:ascii="Arial" w:hAnsi="Arial"/>
          <w:lang w:val="en-GB"/>
        </w:rPr>
        <w:t>based on silicon nano-grating structure</w:t>
      </w:r>
      <w:r w:rsidR="09AD7E3E" w:rsidRPr="2DBD5DC1">
        <w:rPr>
          <w:rFonts w:ascii="Arial" w:hAnsi="Arial"/>
          <w:lang w:val="en-GB"/>
        </w:rPr>
        <w:t>s</w:t>
      </w:r>
      <w:r w:rsidR="2525A5CA" w:rsidRPr="2DBD5DC1">
        <w:rPr>
          <w:rFonts w:ascii="Arial" w:hAnsi="Arial"/>
          <w:lang w:val="en-GB"/>
        </w:rPr>
        <w:t xml:space="preserve"> on fused silica substrates </w:t>
      </w:r>
      <w:r w:rsidR="7EA0F47B" w:rsidRPr="2DBD5DC1">
        <w:rPr>
          <w:rFonts w:ascii="Arial" w:hAnsi="Arial"/>
          <w:lang w:val="en-GB"/>
        </w:rPr>
        <w:t xml:space="preserve">with plane phase profile </w:t>
      </w:r>
      <w:r w:rsidR="2D7B3924" w:rsidRPr="2DBD5DC1">
        <w:rPr>
          <w:rFonts w:ascii="Arial" w:hAnsi="Arial"/>
          <w:lang w:val="en-GB"/>
        </w:rPr>
        <w:t xml:space="preserve">were </w:t>
      </w:r>
      <w:r w:rsidR="49CDFD9A" w:rsidRPr="2DBD5DC1">
        <w:rPr>
          <w:rFonts w:ascii="Arial" w:hAnsi="Arial"/>
          <w:lang w:val="en-GB"/>
        </w:rPr>
        <w:t>combined with dielectric coatings on the rear side of the substrate to form highly reflecting “meta etalons”. O</w:t>
      </w:r>
      <w:r w:rsidR="7EA0F47B" w:rsidRPr="2DBD5DC1">
        <w:rPr>
          <w:rFonts w:ascii="Arial" w:hAnsi="Arial"/>
          <w:lang w:val="en-GB"/>
        </w:rPr>
        <w:t xml:space="preserve">ptical ring-down measurements show </w:t>
      </w:r>
      <w:r w:rsidR="49CDFD9A" w:rsidRPr="2DBD5DC1">
        <w:rPr>
          <w:rFonts w:ascii="Arial" w:hAnsi="Arial"/>
          <w:lang w:val="en-GB"/>
        </w:rPr>
        <w:t xml:space="preserve">overall </w:t>
      </w:r>
      <w:proofErr w:type="spellStart"/>
      <w:r w:rsidR="7EA0F47B" w:rsidRPr="2DBD5DC1">
        <w:rPr>
          <w:rFonts w:ascii="Arial" w:hAnsi="Arial"/>
          <w:lang w:val="en-GB"/>
        </w:rPr>
        <w:t>reflectivities</w:t>
      </w:r>
      <w:proofErr w:type="spellEnd"/>
      <w:r w:rsidR="7EA0F47B" w:rsidRPr="2DBD5DC1">
        <w:rPr>
          <w:rFonts w:ascii="Arial" w:hAnsi="Arial"/>
          <w:lang w:val="en-GB"/>
        </w:rPr>
        <w:t xml:space="preserve"> of 99.97%. </w:t>
      </w:r>
      <w:r w:rsidR="7BEBA2AF" w:rsidRPr="2DBD5DC1">
        <w:rPr>
          <w:rFonts w:ascii="Arial" w:hAnsi="Arial"/>
          <w:lang w:val="en-GB"/>
        </w:rPr>
        <w:t>These results are very promising for setting up high finesse ultra-stable cavities. F</w:t>
      </w:r>
      <w:r w:rsidR="23B6965D" w:rsidRPr="2DBD5DC1">
        <w:rPr>
          <w:rFonts w:ascii="Arial" w:hAnsi="Arial"/>
          <w:lang w:val="en-GB"/>
        </w:rPr>
        <w:t xml:space="preserve">ocusing </w:t>
      </w:r>
      <w:proofErr w:type="spellStart"/>
      <w:r w:rsidR="23B6965D" w:rsidRPr="2DBD5DC1">
        <w:rPr>
          <w:rFonts w:ascii="Arial" w:hAnsi="Arial"/>
          <w:lang w:val="en-GB"/>
        </w:rPr>
        <w:t>metamirrors</w:t>
      </w:r>
      <w:proofErr w:type="spellEnd"/>
      <w:r w:rsidR="23B6965D" w:rsidRPr="2DBD5DC1">
        <w:rPr>
          <w:rFonts w:ascii="Arial" w:hAnsi="Arial"/>
          <w:lang w:val="en-GB"/>
        </w:rPr>
        <w:t xml:space="preserve"> with curved phase profile on </w:t>
      </w:r>
      <w:r w:rsidR="23B6965D" w:rsidRPr="2DBD5DC1">
        <w:rPr>
          <w:rFonts w:ascii="Arial" w:hAnsi="Arial"/>
          <w:lang w:val="en-GB"/>
        </w:rPr>
        <w:lastRenderedPageBreak/>
        <w:t xml:space="preserve">planar substrates were </w:t>
      </w:r>
      <w:r w:rsidRPr="2DBD5DC1">
        <w:rPr>
          <w:rFonts w:ascii="Arial" w:hAnsi="Arial"/>
          <w:lang w:val="en-GB"/>
        </w:rPr>
        <w:t>design</w:t>
      </w:r>
      <w:r w:rsidR="2D7B3924" w:rsidRPr="2DBD5DC1">
        <w:rPr>
          <w:rFonts w:ascii="Arial" w:hAnsi="Arial"/>
          <w:lang w:val="en-GB"/>
        </w:rPr>
        <w:t>ed with the help of deep-learning algorithms</w:t>
      </w:r>
      <w:r w:rsidRPr="2DBD5DC1">
        <w:rPr>
          <w:rFonts w:ascii="Arial" w:hAnsi="Arial"/>
          <w:lang w:val="en-GB"/>
        </w:rPr>
        <w:t>.</w:t>
      </w:r>
      <w:r w:rsidR="2D7B3924" w:rsidRPr="2DBD5DC1">
        <w:rPr>
          <w:rFonts w:ascii="Arial" w:hAnsi="Arial"/>
          <w:lang w:val="en-GB"/>
        </w:rPr>
        <w:t xml:space="preserve"> Fabrication </w:t>
      </w:r>
      <w:r w:rsidR="7BEBA2AF" w:rsidRPr="2DBD5DC1">
        <w:rPr>
          <w:rFonts w:ascii="Arial" w:hAnsi="Arial"/>
          <w:lang w:val="en-GB"/>
        </w:rPr>
        <w:t>and firsts tests to optically contact these structures to cavities have started</w:t>
      </w:r>
      <w:r w:rsidR="2D7B3924" w:rsidRPr="2DBD5DC1">
        <w:rPr>
          <w:rFonts w:ascii="Arial" w:hAnsi="Arial"/>
          <w:lang w:val="en-GB"/>
        </w:rPr>
        <w:t xml:space="preserve">. </w:t>
      </w:r>
    </w:p>
    <w:p w14:paraId="256404E6" w14:textId="5E4870AD" w:rsidR="00220E69" w:rsidRDefault="03143EC3" w:rsidP="2DBD5DC1">
      <w:pPr>
        <w:pStyle w:val="Kopfzeile"/>
        <w:tabs>
          <w:tab w:val="clear" w:pos="4536"/>
          <w:tab w:val="clear" w:pos="9072"/>
        </w:tabs>
        <w:spacing w:before="120" w:after="120"/>
        <w:jc w:val="both"/>
        <w:rPr>
          <w:rFonts w:ascii="Arial" w:hAnsi="Arial"/>
          <w:lang w:val="en-GB"/>
        </w:rPr>
      </w:pPr>
      <w:r w:rsidRPr="2DBD5DC1">
        <w:rPr>
          <w:rFonts w:ascii="Arial" w:hAnsi="Arial"/>
          <w:lang w:val="en-GB"/>
        </w:rPr>
        <w:t>Investigations on crystalline low-Brownian mirrors based on GaAs/</w:t>
      </w:r>
      <w:proofErr w:type="spellStart"/>
      <w:r w:rsidRPr="2DBD5DC1">
        <w:rPr>
          <w:rFonts w:ascii="Arial" w:hAnsi="Arial"/>
          <w:lang w:val="en-GB"/>
        </w:rPr>
        <w:t>AlGaAs</w:t>
      </w:r>
      <w:proofErr w:type="spellEnd"/>
      <w:r w:rsidRPr="2DBD5DC1">
        <w:rPr>
          <w:rFonts w:ascii="Arial" w:hAnsi="Arial"/>
          <w:lang w:val="en-GB"/>
        </w:rPr>
        <w:t xml:space="preserve"> Bragg reflectors at 124 K </w:t>
      </w:r>
      <w:r w:rsidR="00220E69" w:rsidRPr="2DBD5DC1">
        <w:rPr>
          <w:rFonts w:ascii="Arial" w:hAnsi="Arial"/>
          <w:lang w:val="en-GB"/>
        </w:rPr>
        <w:t>indicate excess noise</w:t>
      </w:r>
      <w:r w:rsidRPr="2DBD5DC1">
        <w:rPr>
          <w:rFonts w:ascii="Arial" w:hAnsi="Arial"/>
          <w:lang w:val="en-GB"/>
        </w:rPr>
        <w:t xml:space="preserve"> above the Brownian noise</w:t>
      </w:r>
      <w:r w:rsidR="00220E69" w:rsidRPr="2DBD5DC1">
        <w:rPr>
          <w:rFonts w:ascii="Arial" w:hAnsi="Arial"/>
          <w:lang w:val="en-GB"/>
        </w:rPr>
        <w:t>.</w:t>
      </w:r>
      <w:r w:rsidRPr="2DBD5DC1">
        <w:rPr>
          <w:rFonts w:ascii="Arial" w:hAnsi="Arial"/>
          <w:lang w:val="en-GB"/>
        </w:rPr>
        <w:t xml:space="preserve"> </w:t>
      </w:r>
      <w:r w:rsidR="00220E69" w:rsidRPr="2DBD5DC1">
        <w:rPr>
          <w:rFonts w:ascii="Arial" w:hAnsi="Arial"/>
          <w:lang w:val="en-GB"/>
        </w:rPr>
        <w:t>So far, t</w:t>
      </w:r>
      <w:r w:rsidRPr="2DBD5DC1">
        <w:rPr>
          <w:rFonts w:ascii="Arial" w:hAnsi="Arial"/>
          <w:lang w:val="en-GB"/>
        </w:rPr>
        <w:t xml:space="preserve">he </w:t>
      </w:r>
      <w:r w:rsidR="00696F4F">
        <w:rPr>
          <w:rFonts w:ascii="Arial" w:hAnsi="Arial"/>
          <w:lang w:val="en-GB"/>
        </w:rPr>
        <w:t xml:space="preserve">physical </w:t>
      </w:r>
      <w:r w:rsidRPr="2DBD5DC1">
        <w:rPr>
          <w:rFonts w:ascii="Arial" w:hAnsi="Arial"/>
          <w:lang w:val="en-GB"/>
        </w:rPr>
        <w:t xml:space="preserve">noise mechanism </w:t>
      </w:r>
      <w:r w:rsidR="00696F4F">
        <w:rPr>
          <w:rFonts w:ascii="Arial" w:hAnsi="Arial"/>
          <w:lang w:val="en-GB"/>
        </w:rPr>
        <w:t xml:space="preserve">is not understood and </w:t>
      </w:r>
      <w:r w:rsidRPr="2DBD5DC1">
        <w:rPr>
          <w:rFonts w:ascii="Arial" w:hAnsi="Arial"/>
          <w:lang w:val="en-GB"/>
        </w:rPr>
        <w:t xml:space="preserve">further investigations on its temperature </w:t>
      </w:r>
      <w:r w:rsidR="3D36D7EA" w:rsidRPr="2DBD5DC1">
        <w:rPr>
          <w:rFonts w:ascii="Arial" w:hAnsi="Arial"/>
          <w:lang w:val="en-GB"/>
        </w:rPr>
        <w:t xml:space="preserve">dependence </w:t>
      </w:r>
      <w:r w:rsidRPr="2DBD5DC1">
        <w:rPr>
          <w:rFonts w:ascii="Arial" w:hAnsi="Arial"/>
          <w:lang w:val="en-GB"/>
        </w:rPr>
        <w:t xml:space="preserve">and spatial </w:t>
      </w:r>
      <w:r w:rsidR="09AD7E3E" w:rsidRPr="2DBD5DC1">
        <w:rPr>
          <w:rFonts w:ascii="Arial" w:hAnsi="Arial"/>
          <w:lang w:val="en-GB"/>
        </w:rPr>
        <w:t>correlations</w:t>
      </w:r>
      <w:r w:rsidRPr="2DBD5DC1">
        <w:rPr>
          <w:rFonts w:ascii="Arial" w:hAnsi="Arial"/>
          <w:lang w:val="en-GB"/>
        </w:rPr>
        <w:t xml:space="preserve"> are </w:t>
      </w:r>
      <w:r w:rsidR="361EF43C" w:rsidRPr="2DBD5DC1">
        <w:rPr>
          <w:rFonts w:ascii="Arial" w:hAnsi="Arial"/>
          <w:lang w:val="en-GB"/>
        </w:rPr>
        <w:t>in progress</w:t>
      </w:r>
      <w:r w:rsidRPr="2DBD5DC1">
        <w:rPr>
          <w:rFonts w:ascii="Arial" w:hAnsi="Arial"/>
          <w:lang w:val="en-GB"/>
        </w:rPr>
        <w:t>.</w:t>
      </w:r>
    </w:p>
    <w:p w14:paraId="421198AF" w14:textId="277554D0" w:rsidR="00F25343" w:rsidRDefault="40E3E838" w:rsidP="00314C7E">
      <w:pPr>
        <w:pStyle w:val="Kopfzeile"/>
        <w:tabs>
          <w:tab w:val="clear" w:pos="4536"/>
          <w:tab w:val="clear" w:pos="9072"/>
        </w:tabs>
        <w:spacing w:before="120" w:after="120"/>
        <w:jc w:val="both"/>
        <w:rPr>
          <w:rFonts w:ascii="Arial" w:hAnsi="Arial"/>
          <w:lang w:val="en-GB"/>
        </w:rPr>
      </w:pPr>
      <w:r w:rsidRPr="622FF247">
        <w:rPr>
          <w:rFonts w:ascii="Arial" w:hAnsi="Arial"/>
          <w:lang w:val="en-GB"/>
        </w:rPr>
        <w:t xml:space="preserve">Large mode diameters </w:t>
      </w:r>
      <w:r w:rsidR="008A4E68">
        <w:rPr>
          <w:rFonts w:ascii="Arial" w:hAnsi="Arial"/>
          <w:lang w:val="en-GB"/>
        </w:rPr>
        <w:t xml:space="preserve">also </w:t>
      </w:r>
      <w:r w:rsidRPr="622FF247">
        <w:rPr>
          <w:rFonts w:ascii="Arial" w:hAnsi="Arial"/>
          <w:lang w:val="en-GB"/>
        </w:rPr>
        <w:t>reduce the influence of thermal Brownian mirror noise. A s</w:t>
      </w:r>
      <w:r w:rsidR="71D80ED5" w:rsidRPr="622FF247">
        <w:rPr>
          <w:rFonts w:ascii="Arial" w:hAnsi="Arial"/>
          <w:lang w:val="en-GB"/>
        </w:rPr>
        <w:t xml:space="preserve">imulation code for </w:t>
      </w:r>
      <w:r w:rsidR="699EB732" w:rsidRPr="622FF247">
        <w:rPr>
          <w:rFonts w:ascii="Arial" w:hAnsi="Arial"/>
          <w:lang w:val="en-GB"/>
        </w:rPr>
        <w:t>systematic studies of cavity geometries</w:t>
      </w:r>
      <w:r w:rsidRPr="622FF247">
        <w:rPr>
          <w:rFonts w:ascii="Arial" w:hAnsi="Arial"/>
          <w:lang w:val="en-GB"/>
        </w:rPr>
        <w:t xml:space="preserve"> and mirror configurations </w:t>
      </w:r>
      <w:r w:rsidR="71D80ED5" w:rsidRPr="622FF247">
        <w:rPr>
          <w:rFonts w:ascii="Arial" w:hAnsi="Arial"/>
          <w:lang w:val="en-GB"/>
        </w:rPr>
        <w:t>was developed</w:t>
      </w:r>
      <w:r w:rsidR="00E833FC">
        <w:rPr>
          <w:rFonts w:ascii="Arial" w:hAnsi="Arial"/>
          <w:lang w:val="en-GB"/>
        </w:rPr>
        <w:t xml:space="preserve"> and </w:t>
      </w:r>
      <w:proofErr w:type="spellStart"/>
      <w:r w:rsidR="71D80ED5" w:rsidRPr="622FF247">
        <w:rPr>
          <w:rFonts w:ascii="Arial" w:hAnsi="Arial"/>
          <w:lang w:val="en-GB"/>
        </w:rPr>
        <w:t>configuratins</w:t>
      </w:r>
      <w:proofErr w:type="spellEnd"/>
      <w:r w:rsidR="71D80ED5" w:rsidRPr="622FF247">
        <w:rPr>
          <w:rFonts w:ascii="Arial" w:hAnsi="Arial"/>
          <w:lang w:val="en-GB"/>
        </w:rPr>
        <w:t xml:space="preserve">, </w:t>
      </w:r>
      <w:r w:rsidR="008A4E68">
        <w:rPr>
          <w:rFonts w:ascii="Arial" w:hAnsi="Arial"/>
          <w:lang w:val="en-GB"/>
        </w:rPr>
        <w:t>that</w:t>
      </w:r>
      <w:r w:rsidR="699EB732" w:rsidRPr="622FF247">
        <w:rPr>
          <w:rFonts w:ascii="Arial" w:hAnsi="Arial"/>
          <w:lang w:val="en-GB"/>
        </w:rPr>
        <w:t xml:space="preserve"> </w:t>
      </w:r>
      <w:r w:rsidR="71D80ED5" w:rsidRPr="622FF247">
        <w:rPr>
          <w:rFonts w:ascii="Arial" w:hAnsi="Arial"/>
          <w:lang w:val="en-GB"/>
        </w:rPr>
        <w:t>both pro</w:t>
      </w:r>
      <w:r w:rsidR="699EB732" w:rsidRPr="622FF247">
        <w:rPr>
          <w:rFonts w:ascii="Arial" w:hAnsi="Arial"/>
          <w:lang w:val="en-GB"/>
        </w:rPr>
        <w:t>vide large mode size</w:t>
      </w:r>
      <w:r w:rsidR="71D80ED5" w:rsidRPr="622FF247">
        <w:rPr>
          <w:rFonts w:ascii="Arial" w:hAnsi="Arial"/>
          <w:lang w:val="en-GB"/>
        </w:rPr>
        <w:t>s</w:t>
      </w:r>
      <w:r w:rsidR="699EB732" w:rsidRPr="622FF247">
        <w:rPr>
          <w:rFonts w:ascii="Arial" w:hAnsi="Arial"/>
          <w:lang w:val="en-GB"/>
        </w:rPr>
        <w:t xml:space="preserve"> </w:t>
      </w:r>
      <w:r w:rsidR="71D80ED5" w:rsidRPr="622FF247">
        <w:rPr>
          <w:rFonts w:ascii="Arial" w:hAnsi="Arial"/>
          <w:lang w:val="en-GB"/>
        </w:rPr>
        <w:t xml:space="preserve">on the mirrors </w:t>
      </w:r>
      <w:r w:rsidR="699EB732" w:rsidRPr="622FF247">
        <w:rPr>
          <w:rFonts w:ascii="Arial" w:hAnsi="Arial"/>
          <w:lang w:val="en-GB"/>
        </w:rPr>
        <w:t xml:space="preserve">and </w:t>
      </w:r>
      <w:r w:rsidR="71D80ED5" w:rsidRPr="622FF247">
        <w:rPr>
          <w:rFonts w:ascii="Arial" w:hAnsi="Arial"/>
          <w:lang w:val="en-GB"/>
        </w:rPr>
        <w:t xml:space="preserve">are </w:t>
      </w:r>
      <w:r w:rsidR="699EB732" w:rsidRPr="622FF247">
        <w:rPr>
          <w:rFonts w:ascii="Arial" w:hAnsi="Arial"/>
          <w:lang w:val="en-GB"/>
        </w:rPr>
        <w:t xml:space="preserve">largely insensitive to manufacturing tolerances </w:t>
      </w:r>
      <w:r w:rsidR="00304C5D">
        <w:rPr>
          <w:rFonts w:ascii="Arial" w:hAnsi="Arial"/>
          <w:lang w:val="en-GB"/>
        </w:rPr>
        <w:t>ha</w:t>
      </w:r>
      <w:r w:rsidR="00E833FC">
        <w:rPr>
          <w:rFonts w:ascii="Arial" w:hAnsi="Arial"/>
          <w:lang w:val="en-GB"/>
        </w:rPr>
        <w:t>ve been identified</w:t>
      </w:r>
      <w:r w:rsidR="008A4E68">
        <w:rPr>
          <w:rFonts w:ascii="Arial" w:hAnsi="Arial"/>
          <w:lang w:val="en-GB"/>
        </w:rPr>
        <w:t xml:space="preserve"> and will be produced</w:t>
      </w:r>
      <w:r w:rsidRPr="622FF247">
        <w:rPr>
          <w:rFonts w:ascii="Arial" w:hAnsi="Arial"/>
          <w:lang w:val="en-GB"/>
        </w:rPr>
        <w:t>.</w:t>
      </w:r>
      <w:r w:rsidR="699EB732" w:rsidRPr="622FF247">
        <w:rPr>
          <w:rFonts w:ascii="Arial" w:hAnsi="Arial"/>
          <w:lang w:val="en-GB"/>
        </w:rPr>
        <w:t xml:space="preserve">  </w:t>
      </w:r>
    </w:p>
    <w:p w14:paraId="085BADA1" w14:textId="43210F1A" w:rsidR="00F34D57" w:rsidRDefault="3EE957D8" w:rsidP="00314C7E">
      <w:pPr>
        <w:pStyle w:val="Kopfzeile"/>
        <w:tabs>
          <w:tab w:val="clear" w:pos="4536"/>
          <w:tab w:val="clear" w:pos="9072"/>
        </w:tabs>
        <w:spacing w:before="120" w:after="120"/>
        <w:jc w:val="both"/>
        <w:rPr>
          <w:rFonts w:ascii="Arial" w:hAnsi="Arial"/>
          <w:bCs/>
          <w:iCs/>
          <w:lang w:val="en-GB"/>
        </w:rPr>
      </w:pPr>
      <w:r w:rsidRPr="622FF247">
        <w:rPr>
          <w:rFonts w:ascii="Arial" w:hAnsi="Arial"/>
          <w:lang w:val="en-GB"/>
        </w:rPr>
        <w:t xml:space="preserve">As </w:t>
      </w:r>
      <w:r w:rsidR="001E325B">
        <w:rPr>
          <w:rFonts w:ascii="Arial" w:hAnsi="Arial"/>
          <w:lang w:val="en-GB"/>
        </w:rPr>
        <w:t xml:space="preserve">an </w:t>
      </w:r>
      <w:r w:rsidRPr="622FF247">
        <w:rPr>
          <w:rFonts w:ascii="Arial" w:hAnsi="Arial"/>
          <w:lang w:val="en-GB"/>
        </w:rPr>
        <w:t>alternative to optical cavities</w:t>
      </w:r>
      <w:r w:rsidR="001E325B">
        <w:rPr>
          <w:rFonts w:ascii="Arial" w:hAnsi="Arial"/>
          <w:lang w:val="en-GB"/>
        </w:rPr>
        <w:t>,</w:t>
      </w:r>
      <w:r w:rsidRPr="622FF247">
        <w:rPr>
          <w:rFonts w:ascii="Arial" w:hAnsi="Arial"/>
          <w:lang w:val="en-GB"/>
        </w:rPr>
        <w:t xml:space="preserve"> spectral hole burning in </w:t>
      </w:r>
      <w:r w:rsidR="14AF228A" w:rsidRPr="622FF247">
        <w:rPr>
          <w:rFonts w:ascii="Arial" w:hAnsi="Arial"/>
          <w:lang w:val="en-GB"/>
        </w:rPr>
        <w:t>europium</w:t>
      </w:r>
      <w:r w:rsidRPr="622FF247">
        <w:rPr>
          <w:rFonts w:ascii="Arial" w:hAnsi="Arial"/>
          <w:lang w:val="en-GB"/>
        </w:rPr>
        <w:t xml:space="preserve">-doped crystals is </w:t>
      </w:r>
      <w:r w:rsidR="005416F6">
        <w:rPr>
          <w:rFonts w:ascii="Arial" w:hAnsi="Arial"/>
          <w:lang w:val="en-GB"/>
        </w:rPr>
        <w:t xml:space="preserve">being </w:t>
      </w:r>
      <w:r w:rsidRPr="622FF247">
        <w:rPr>
          <w:rFonts w:ascii="Arial" w:hAnsi="Arial"/>
          <w:lang w:val="en-GB"/>
        </w:rPr>
        <w:t>investigated</w:t>
      </w:r>
      <w:r w:rsidR="005416F6">
        <w:rPr>
          <w:rFonts w:ascii="Arial" w:hAnsi="Arial"/>
          <w:lang w:val="en-GB"/>
        </w:rPr>
        <w:t>. S</w:t>
      </w:r>
      <w:r w:rsidRPr="622FF247">
        <w:rPr>
          <w:rFonts w:ascii="Arial" w:hAnsi="Arial"/>
          <w:lang w:val="en-GB"/>
        </w:rPr>
        <w:t xml:space="preserve">amples </w:t>
      </w:r>
      <w:r w:rsidR="005416F6">
        <w:rPr>
          <w:rFonts w:ascii="Arial" w:hAnsi="Arial"/>
          <w:lang w:val="en-GB"/>
        </w:rPr>
        <w:t xml:space="preserve">of the crystals </w:t>
      </w:r>
      <w:r w:rsidRPr="622FF247">
        <w:rPr>
          <w:rFonts w:ascii="Arial" w:hAnsi="Arial"/>
          <w:lang w:val="en-GB"/>
        </w:rPr>
        <w:t xml:space="preserve">were prepared for mechanical loss measurements. In a </w:t>
      </w:r>
      <w:r w:rsidR="71D80ED5" w:rsidRPr="622FF247">
        <w:rPr>
          <w:rFonts w:ascii="Arial" w:hAnsi="Arial"/>
          <w:lang w:val="en-GB"/>
        </w:rPr>
        <w:t xml:space="preserve">single pass geometry, </w:t>
      </w:r>
      <w:proofErr w:type="gramStart"/>
      <w:r w:rsidR="71D80ED5" w:rsidRPr="622FF247">
        <w:rPr>
          <w:rFonts w:ascii="Arial" w:hAnsi="Arial"/>
          <w:lang w:val="en-GB"/>
        </w:rPr>
        <w:t>excitation</w:t>
      </w:r>
      <w:proofErr w:type="gramEnd"/>
      <w:r w:rsidR="71D80ED5" w:rsidRPr="622FF247">
        <w:rPr>
          <w:rFonts w:ascii="Arial" w:hAnsi="Arial"/>
          <w:lang w:val="en-GB"/>
        </w:rPr>
        <w:t xml:space="preserve"> and </w:t>
      </w:r>
      <w:r w:rsidR="3261DDF0" w:rsidRPr="622FF247">
        <w:rPr>
          <w:rFonts w:ascii="Arial" w:hAnsi="Arial"/>
          <w:lang w:val="en-GB"/>
        </w:rPr>
        <w:t xml:space="preserve">simultaneous </w:t>
      </w:r>
      <w:r w:rsidR="71D80ED5" w:rsidRPr="622FF247">
        <w:rPr>
          <w:rFonts w:ascii="Arial" w:hAnsi="Arial"/>
          <w:lang w:val="en-GB"/>
        </w:rPr>
        <w:t xml:space="preserve">interrogation </w:t>
      </w:r>
      <w:r w:rsidR="3261DDF0" w:rsidRPr="622FF247">
        <w:rPr>
          <w:rFonts w:ascii="Arial" w:hAnsi="Arial"/>
          <w:lang w:val="en-GB"/>
        </w:rPr>
        <w:t xml:space="preserve">by up to 9 separate modes was implemented to reduce the noise. Another crystal </w:t>
      </w:r>
      <w:r w:rsidR="00EB017D">
        <w:rPr>
          <w:rFonts w:ascii="Arial" w:hAnsi="Arial"/>
          <w:lang w:val="en-GB"/>
        </w:rPr>
        <w:t>has been</w:t>
      </w:r>
      <w:r w:rsidR="00EB017D" w:rsidRPr="622FF247">
        <w:rPr>
          <w:rFonts w:ascii="Arial" w:hAnsi="Arial"/>
          <w:lang w:val="en-GB"/>
        </w:rPr>
        <w:t xml:space="preserve"> </w:t>
      </w:r>
      <w:r w:rsidR="3261DDF0" w:rsidRPr="622FF247">
        <w:rPr>
          <w:rFonts w:ascii="Arial" w:hAnsi="Arial"/>
          <w:lang w:val="en-GB"/>
        </w:rPr>
        <w:t>fabricated, character</w:t>
      </w:r>
      <w:r w:rsidR="00F50E1C">
        <w:rPr>
          <w:rFonts w:ascii="Arial" w:hAnsi="Arial"/>
          <w:lang w:val="en-GB"/>
        </w:rPr>
        <w:t>is</w:t>
      </w:r>
      <w:r w:rsidR="3261DDF0" w:rsidRPr="622FF247">
        <w:rPr>
          <w:rFonts w:ascii="Arial" w:hAnsi="Arial"/>
          <w:lang w:val="en-GB"/>
        </w:rPr>
        <w:t>ed, and</w:t>
      </w:r>
      <w:r w:rsidR="00EB017D">
        <w:rPr>
          <w:rFonts w:ascii="Arial" w:hAnsi="Arial"/>
          <w:lang w:val="en-GB"/>
        </w:rPr>
        <w:t xml:space="preserve"> is</w:t>
      </w:r>
      <w:r w:rsidR="3261DDF0" w:rsidRPr="622FF247">
        <w:rPr>
          <w:rFonts w:ascii="Arial" w:hAnsi="Arial"/>
          <w:lang w:val="en-GB"/>
        </w:rPr>
        <w:t xml:space="preserve"> being prepared to real</w:t>
      </w:r>
      <w:r w:rsidR="00F50E1C">
        <w:rPr>
          <w:rFonts w:ascii="Arial" w:hAnsi="Arial"/>
          <w:lang w:val="en-GB"/>
        </w:rPr>
        <w:t>is</w:t>
      </w:r>
      <w:r w:rsidR="3261DDF0" w:rsidRPr="622FF247">
        <w:rPr>
          <w:rFonts w:ascii="Arial" w:hAnsi="Arial"/>
          <w:lang w:val="en-GB"/>
        </w:rPr>
        <w:t>e a slow-light cavity.</w:t>
      </w:r>
      <w:r w:rsidR="00E833FC">
        <w:rPr>
          <w:rFonts w:ascii="Arial" w:hAnsi="Arial"/>
          <w:lang w:val="en-GB"/>
        </w:rPr>
        <w:t xml:space="preserve"> The crystal surface was machined to create a constant optical thickness independent of local variations of refractive index. </w:t>
      </w:r>
    </w:p>
    <w:p w14:paraId="404AB4E5" w14:textId="6E70BABD" w:rsidR="00F34D57" w:rsidRPr="006A1DFE" w:rsidRDefault="00F34D57" w:rsidP="00314C7E">
      <w:pPr>
        <w:pStyle w:val="Kopfzeile"/>
        <w:tabs>
          <w:tab w:val="clear" w:pos="4536"/>
          <w:tab w:val="clear" w:pos="9072"/>
        </w:tabs>
        <w:spacing w:before="120" w:after="120"/>
        <w:jc w:val="both"/>
        <w:rPr>
          <w:rFonts w:ascii="Arial" w:hAnsi="Arial"/>
          <w:bCs/>
          <w:i/>
          <w:iCs/>
          <w:lang w:val="en-GB"/>
        </w:rPr>
      </w:pPr>
      <w:r w:rsidRPr="006A1DFE">
        <w:rPr>
          <w:rFonts w:ascii="Arial" w:hAnsi="Arial"/>
          <w:i/>
          <w:iCs/>
          <w:lang w:val="en-GB"/>
        </w:rPr>
        <w:t xml:space="preserve">Improved </w:t>
      </w:r>
      <w:r w:rsidR="00F631FD">
        <w:rPr>
          <w:rFonts w:ascii="Arial" w:hAnsi="Arial"/>
          <w:i/>
          <w:iCs/>
          <w:lang w:val="en-GB"/>
        </w:rPr>
        <w:t xml:space="preserve">vibration isolation systems at </w:t>
      </w:r>
      <w:r w:rsidRPr="006A1DFE">
        <w:rPr>
          <w:rFonts w:ascii="Arial" w:hAnsi="Arial"/>
          <w:i/>
          <w:iCs/>
          <w:lang w:val="en-GB"/>
        </w:rPr>
        <w:t>low frequency (</w:t>
      </w:r>
      <w:r w:rsidR="00D004CE">
        <w:rPr>
          <w:rFonts w:ascii="Arial" w:hAnsi="Arial"/>
          <w:i/>
          <w:iCs/>
          <w:lang w:val="en-GB"/>
        </w:rPr>
        <w:t>O</w:t>
      </w:r>
      <w:r w:rsidRPr="006A1DFE">
        <w:rPr>
          <w:rFonts w:ascii="Arial" w:hAnsi="Arial"/>
          <w:i/>
          <w:iCs/>
          <w:lang w:val="en-GB"/>
        </w:rPr>
        <w:t>bjective 2):</w:t>
      </w:r>
    </w:p>
    <w:p w14:paraId="4638CC94" w14:textId="4FB6C9B8" w:rsidR="643D2B02" w:rsidRDefault="0075644E" w:rsidP="00314C7E">
      <w:pPr>
        <w:spacing w:before="120" w:after="60"/>
        <w:jc w:val="both"/>
        <w:rPr>
          <w:rFonts w:ascii="Arial" w:eastAsia="Arial" w:hAnsi="Arial" w:cs="Arial"/>
          <w:color w:val="000000" w:themeColor="text1"/>
          <w:lang w:val="en-GB"/>
        </w:rPr>
      </w:pPr>
      <w:r>
        <w:rPr>
          <w:rFonts w:ascii="Arial" w:eastAsia="Arial" w:hAnsi="Arial" w:cs="Arial"/>
          <w:color w:val="000000" w:themeColor="text1"/>
          <w:lang w:val="en-GB"/>
        </w:rPr>
        <w:t>A</w:t>
      </w:r>
      <w:r w:rsidR="643D2B02" w:rsidRPr="643D2B02">
        <w:rPr>
          <w:rFonts w:ascii="Arial" w:eastAsia="Arial" w:hAnsi="Arial" w:cs="Arial"/>
          <w:color w:val="000000" w:themeColor="text1"/>
          <w:lang w:val="en-GB"/>
        </w:rPr>
        <w:t xml:space="preserve">cceleration and tilt sensors at low frequencies (1 </w:t>
      </w:r>
      <w:proofErr w:type="spellStart"/>
      <w:r w:rsidR="643D2B02" w:rsidRPr="643D2B02">
        <w:rPr>
          <w:rFonts w:ascii="Arial" w:eastAsia="Arial" w:hAnsi="Arial" w:cs="Arial"/>
          <w:color w:val="000000" w:themeColor="text1"/>
          <w:lang w:val="en-GB"/>
        </w:rPr>
        <w:t>mHz</w:t>
      </w:r>
      <w:proofErr w:type="spellEnd"/>
      <w:r w:rsidR="643D2B02" w:rsidRPr="643D2B02">
        <w:rPr>
          <w:rFonts w:ascii="Arial" w:eastAsia="Arial" w:hAnsi="Arial" w:cs="Arial"/>
          <w:color w:val="000000" w:themeColor="text1"/>
          <w:lang w:val="en-GB"/>
        </w:rPr>
        <w:t xml:space="preserve"> – 100 Hz) suitable for integration with the room-temperature vibration-isolation systems were identified. With these sensors</w:t>
      </w:r>
      <w:r w:rsidR="008D0D2F">
        <w:rPr>
          <w:rFonts w:ascii="Arial" w:eastAsia="Arial" w:hAnsi="Arial" w:cs="Arial"/>
          <w:color w:val="000000" w:themeColor="text1"/>
          <w:lang w:val="en-GB"/>
        </w:rPr>
        <w:t>,</w:t>
      </w:r>
      <w:r w:rsidR="643D2B02" w:rsidRPr="643D2B02">
        <w:rPr>
          <w:rFonts w:ascii="Arial" w:eastAsia="Arial" w:hAnsi="Arial" w:cs="Arial"/>
          <w:color w:val="000000" w:themeColor="text1"/>
          <w:lang w:val="en-GB"/>
        </w:rPr>
        <w:t xml:space="preserve"> suppression of the low-frequency vibrations below 2 Hz in the vertical direction by about one order of magnitude could be achieved. </w:t>
      </w:r>
    </w:p>
    <w:p w14:paraId="048EDC91" w14:textId="611FC01B" w:rsidR="643D2B02" w:rsidRDefault="29BFBAD5" w:rsidP="00314C7E">
      <w:pPr>
        <w:spacing w:before="120" w:after="60"/>
        <w:jc w:val="both"/>
        <w:rPr>
          <w:rFonts w:ascii="Arial" w:eastAsia="Arial" w:hAnsi="Arial" w:cs="Arial"/>
          <w:color w:val="000000" w:themeColor="text1"/>
          <w:lang w:val="en-GB"/>
        </w:rPr>
      </w:pPr>
      <w:r w:rsidRPr="2DBD5DC1">
        <w:rPr>
          <w:rFonts w:ascii="Arial" w:eastAsia="Arial" w:hAnsi="Arial" w:cs="Arial"/>
          <w:color w:val="000000" w:themeColor="text1"/>
          <w:lang w:val="en-GB"/>
        </w:rPr>
        <w:t>T</w:t>
      </w:r>
      <w:r w:rsidR="78D68ECB" w:rsidRPr="2DBD5DC1">
        <w:rPr>
          <w:rFonts w:ascii="Arial" w:eastAsia="Arial" w:hAnsi="Arial" w:cs="Arial"/>
          <w:color w:val="000000" w:themeColor="text1"/>
          <w:lang w:val="en-GB"/>
        </w:rPr>
        <w:t>he frequency</w:t>
      </w:r>
      <w:r w:rsidR="32E19C14" w:rsidRPr="2DBD5DC1">
        <w:rPr>
          <w:rFonts w:ascii="Arial" w:eastAsia="Arial" w:hAnsi="Arial" w:cs="Arial"/>
          <w:color w:val="000000" w:themeColor="text1"/>
          <w:lang w:val="en-GB"/>
        </w:rPr>
        <w:t>-</w:t>
      </w:r>
      <w:r w:rsidR="78D68ECB" w:rsidRPr="2DBD5DC1">
        <w:rPr>
          <w:rFonts w:ascii="Arial" w:eastAsia="Arial" w:hAnsi="Arial" w:cs="Arial"/>
          <w:color w:val="000000" w:themeColor="text1"/>
          <w:lang w:val="en-GB"/>
        </w:rPr>
        <w:t>dependent response of the cavity resonance frequency on accelerations was measured</w:t>
      </w:r>
      <w:r w:rsidR="6C24C4C9" w:rsidRPr="2DBD5DC1">
        <w:rPr>
          <w:rFonts w:ascii="Arial" w:eastAsia="Arial" w:hAnsi="Arial" w:cs="Arial"/>
          <w:color w:val="000000" w:themeColor="text1"/>
          <w:lang w:val="en-GB"/>
        </w:rPr>
        <w:t xml:space="preserve"> on several systems</w:t>
      </w:r>
      <w:r w:rsidR="78D68ECB" w:rsidRPr="2DBD5DC1">
        <w:rPr>
          <w:rFonts w:ascii="Arial" w:eastAsia="Arial" w:hAnsi="Arial" w:cs="Arial"/>
          <w:color w:val="000000" w:themeColor="text1"/>
          <w:lang w:val="en-GB"/>
        </w:rPr>
        <w:t>.</w:t>
      </w:r>
      <w:r w:rsidR="5EE8AF18" w:rsidRPr="2DBD5DC1">
        <w:rPr>
          <w:rFonts w:ascii="Arial" w:eastAsia="Arial" w:hAnsi="Arial" w:cs="Arial"/>
          <w:color w:val="000000" w:themeColor="text1"/>
          <w:lang w:val="en-GB"/>
        </w:rPr>
        <w:t xml:space="preserve"> </w:t>
      </w:r>
      <w:r w:rsidRPr="2DBD5DC1">
        <w:rPr>
          <w:rFonts w:ascii="Arial" w:eastAsia="Arial" w:hAnsi="Arial" w:cs="Arial"/>
          <w:color w:val="000000" w:themeColor="text1"/>
          <w:lang w:val="en-US"/>
        </w:rPr>
        <w:t xml:space="preserve">This information </w:t>
      </w:r>
      <w:r w:rsidR="0D8DBCB9" w:rsidRPr="2DBD5DC1">
        <w:rPr>
          <w:rFonts w:ascii="Arial" w:eastAsia="Arial" w:hAnsi="Arial" w:cs="Arial"/>
          <w:color w:val="000000" w:themeColor="text1"/>
          <w:lang w:val="en-US"/>
        </w:rPr>
        <w:t>was</w:t>
      </w:r>
      <w:r w:rsidRPr="2DBD5DC1">
        <w:rPr>
          <w:rFonts w:ascii="Arial" w:eastAsia="Arial" w:hAnsi="Arial" w:cs="Arial"/>
          <w:color w:val="000000" w:themeColor="text1"/>
          <w:lang w:val="en-US"/>
        </w:rPr>
        <w:t xml:space="preserve"> used to </w:t>
      </w:r>
      <w:r w:rsidR="0DFAB6BE" w:rsidRPr="2DBD5DC1">
        <w:rPr>
          <w:rFonts w:ascii="Arial" w:eastAsia="Arial" w:hAnsi="Arial" w:cs="Arial"/>
          <w:color w:val="000000" w:themeColor="text1"/>
          <w:lang w:val="en-US"/>
        </w:rPr>
        <w:t>predict</w:t>
      </w:r>
      <w:r w:rsidRPr="2DBD5DC1">
        <w:rPr>
          <w:rFonts w:ascii="Arial" w:eastAsia="Arial" w:hAnsi="Arial" w:cs="Arial"/>
          <w:color w:val="000000" w:themeColor="text1"/>
          <w:lang w:val="en-US"/>
        </w:rPr>
        <w:t xml:space="preserve"> the </w:t>
      </w:r>
      <w:r w:rsidR="0DFAB6BE" w:rsidRPr="2DBD5DC1">
        <w:rPr>
          <w:rFonts w:ascii="Arial" w:eastAsia="Arial" w:hAnsi="Arial" w:cs="Arial"/>
          <w:color w:val="000000" w:themeColor="text1"/>
          <w:lang w:val="en-US"/>
        </w:rPr>
        <w:t xml:space="preserve">actual </w:t>
      </w:r>
      <w:r w:rsidRPr="2DBD5DC1">
        <w:rPr>
          <w:rFonts w:ascii="Arial" w:eastAsia="Arial" w:hAnsi="Arial" w:cs="Arial"/>
          <w:color w:val="000000" w:themeColor="text1"/>
          <w:lang w:val="en-US"/>
        </w:rPr>
        <w:t xml:space="preserve">vibration-induced frequency fluctuations </w:t>
      </w:r>
      <w:r w:rsidR="0DFAB6BE" w:rsidRPr="2DBD5DC1">
        <w:rPr>
          <w:rFonts w:ascii="Arial" w:eastAsia="Arial" w:hAnsi="Arial" w:cs="Arial"/>
          <w:color w:val="000000" w:themeColor="text1"/>
          <w:lang w:val="en-US"/>
        </w:rPr>
        <w:t xml:space="preserve">in </w:t>
      </w:r>
      <w:r w:rsidRPr="2DBD5DC1">
        <w:rPr>
          <w:rFonts w:ascii="Arial" w:eastAsia="Arial" w:hAnsi="Arial" w:cs="Arial"/>
          <w:color w:val="000000" w:themeColor="text1"/>
          <w:lang w:val="en-US"/>
        </w:rPr>
        <w:t>real-time</w:t>
      </w:r>
      <w:r w:rsidR="0DFAB6BE" w:rsidRPr="2DBD5DC1">
        <w:rPr>
          <w:rFonts w:ascii="Arial" w:eastAsia="Arial" w:hAnsi="Arial" w:cs="Arial"/>
          <w:color w:val="000000" w:themeColor="text1"/>
          <w:lang w:val="en-US"/>
        </w:rPr>
        <w:t xml:space="preserve">. </w:t>
      </w:r>
      <w:r w:rsidR="21614C0D" w:rsidRPr="2DBD5DC1">
        <w:rPr>
          <w:rFonts w:ascii="Arial" w:eastAsia="Arial" w:hAnsi="Arial" w:cs="Arial"/>
          <w:color w:val="000000" w:themeColor="text1"/>
          <w:lang w:val="en-US"/>
        </w:rPr>
        <w:t xml:space="preserve">To strongly suppress their influence, the predicted fluctuations </w:t>
      </w:r>
      <w:r w:rsidR="6C24C4C9" w:rsidRPr="2DBD5DC1">
        <w:rPr>
          <w:rFonts w:ascii="Arial" w:eastAsia="Arial" w:hAnsi="Arial" w:cs="Arial"/>
          <w:color w:val="000000" w:themeColor="text1"/>
          <w:lang w:val="en-US"/>
        </w:rPr>
        <w:t xml:space="preserve">were </w:t>
      </w:r>
      <w:r w:rsidR="0DFAB6BE" w:rsidRPr="2DBD5DC1">
        <w:rPr>
          <w:rFonts w:ascii="Arial" w:eastAsia="Arial" w:hAnsi="Arial" w:cs="Arial"/>
          <w:color w:val="000000" w:themeColor="text1"/>
          <w:lang w:val="en-US"/>
        </w:rPr>
        <w:t>subtracted from the laser frequency</w:t>
      </w:r>
      <w:r w:rsidR="21614C0D" w:rsidRPr="2DBD5DC1">
        <w:rPr>
          <w:rFonts w:ascii="Arial" w:eastAsia="Arial" w:hAnsi="Arial" w:cs="Arial"/>
          <w:color w:val="000000" w:themeColor="text1"/>
          <w:lang w:val="en-US"/>
        </w:rPr>
        <w:t xml:space="preserve"> in a feed-forward scheme</w:t>
      </w:r>
      <w:r w:rsidRPr="2DBD5DC1">
        <w:rPr>
          <w:rFonts w:ascii="Arial" w:eastAsia="Arial" w:hAnsi="Arial" w:cs="Arial"/>
          <w:color w:val="000000" w:themeColor="text1"/>
          <w:lang w:val="en-US"/>
        </w:rPr>
        <w:t xml:space="preserve">, using </w:t>
      </w:r>
      <w:r w:rsidR="6C24C4C9" w:rsidRPr="2DBD5DC1">
        <w:rPr>
          <w:rFonts w:ascii="Arial" w:eastAsia="Arial" w:hAnsi="Arial" w:cs="Arial"/>
          <w:color w:val="000000" w:themeColor="text1"/>
          <w:lang w:val="en-US"/>
        </w:rPr>
        <w:t xml:space="preserve">specially developed </w:t>
      </w:r>
      <w:r w:rsidRPr="2DBD5DC1">
        <w:rPr>
          <w:rFonts w:ascii="Arial" w:eastAsia="Arial" w:hAnsi="Arial" w:cs="Arial"/>
          <w:color w:val="000000" w:themeColor="text1"/>
          <w:lang w:val="en-US"/>
        </w:rPr>
        <w:t>frequency agile frequency sources.</w:t>
      </w:r>
      <w:r w:rsidR="6C24C4C9" w:rsidRPr="2DBD5DC1">
        <w:rPr>
          <w:rFonts w:ascii="Arial" w:eastAsia="Arial" w:hAnsi="Arial" w:cs="Arial"/>
          <w:color w:val="000000" w:themeColor="text1"/>
          <w:lang w:val="en-US"/>
        </w:rPr>
        <w:t xml:space="preserve"> </w:t>
      </w:r>
      <w:r w:rsidR="32E19C14" w:rsidRPr="2DBD5DC1">
        <w:rPr>
          <w:rFonts w:ascii="Arial" w:eastAsia="Arial" w:hAnsi="Arial" w:cs="Arial"/>
          <w:color w:val="000000" w:themeColor="text1"/>
          <w:lang w:val="en-US"/>
        </w:rPr>
        <w:t>Alternatively,</w:t>
      </w:r>
      <w:r w:rsidR="6C24C4C9" w:rsidRPr="2DBD5DC1">
        <w:rPr>
          <w:rFonts w:ascii="Arial" w:eastAsia="Arial" w:hAnsi="Arial" w:cs="Arial"/>
          <w:color w:val="000000" w:themeColor="text1"/>
          <w:lang w:val="en-US"/>
        </w:rPr>
        <w:t xml:space="preserve"> the feed-forward coefficients were optimized by minimizing observed frequency </w:t>
      </w:r>
      <w:proofErr w:type="gramStart"/>
      <w:r w:rsidR="6C24C4C9" w:rsidRPr="2DBD5DC1">
        <w:rPr>
          <w:rFonts w:ascii="Arial" w:eastAsia="Arial" w:hAnsi="Arial" w:cs="Arial"/>
          <w:color w:val="000000" w:themeColor="text1"/>
          <w:lang w:val="en-US"/>
        </w:rPr>
        <w:t>variations, when</w:t>
      </w:r>
      <w:proofErr w:type="gramEnd"/>
      <w:r w:rsidR="6C24C4C9" w:rsidRPr="2DBD5DC1">
        <w:rPr>
          <w:rFonts w:ascii="Arial" w:eastAsia="Arial" w:hAnsi="Arial" w:cs="Arial"/>
          <w:color w:val="000000" w:themeColor="text1"/>
          <w:lang w:val="en-US"/>
        </w:rPr>
        <w:t xml:space="preserve"> the cavity accelerated on purpose</w:t>
      </w:r>
      <w:r w:rsidR="32E19C14" w:rsidRPr="2DBD5DC1">
        <w:rPr>
          <w:rFonts w:ascii="Arial" w:eastAsia="Arial" w:hAnsi="Arial" w:cs="Arial"/>
          <w:color w:val="000000" w:themeColor="text1"/>
          <w:lang w:val="en-US"/>
        </w:rPr>
        <w:t xml:space="preserve">. Both methods provide different coefficients, </w:t>
      </w:r>
      <w:r w:rsidR="00696F4F">
        <w:rPr>
          <w:rFonts w:ascii="Arial" w:eastAsia="Arial" w:hAnsi="Arial" w:cs="Arial"/>
          <w:color w:val="000000" w:themeColor="text1"/>
          <w:lang w:val="en-US"/>
        </w:rPr>
        <w:t xml:space="preserve">to </w:t>
      </w:r>
      <w:r w:rsidR="32E19C14" w:rsidRPr="2DBD5DC1">
        <w:rPr>
          <w:rFonts w:ascii="Arial" w:eastAsia="Arial" w:hAnsi="Arial" w:cs="Arial"/>
          <w:color w:val="000000" w:themeColor="text1"/>
          <w:lang w:val="en-US"/>
        </w:rPr>
        <w:t xml:space="preserve">understand the reason </w:t>
      </w:r>
      <w:r w:rsidR="00F23F82">
        <w:rPr>
          <w:rFonts w:ascii="Arial" w:eastAsia="Arial" w:hAnsi="Arial" w:cs="Arial"/>
          <w:color w:val="000000" w:themeColor="text1"/>
          <w:lang w:val="en-US"/>
        </w:rPr>
        <w:t>further</w:t>
      </w:r>
      <w:r w:rsidR="00696F4F">
        <w:rPr>
          <w:rFonts w:ascii="Arial" w:eastAsia="Arial" w:hAnsi="Arial" w:cs="Arial"/>
          <w:color w:val="000000" w:themeColor="text1"/>
          <w:lang w:val="en-US"/>
        </w:rPr>
        <w:t xml:space="preserve"> measurements are</w:t>
      </w:r>
      <w:r w:rsidR="32E19C14" w:rsidRPr="2DBD5DC1">
        <w:rPr>
          <w:rFonts w:ascii="Arial" w:eastAsia="Arial" w:hAnsi="Arial" w:cs="Arial"/>
          <w:color w:val="000000" w:themeColor="text1"/>
          <w:lang w:val="en-US"/>
        </w:rPr>
        <w:t xml:space="preserve"> now under way.</w:t>
      </w:r>
    </w:p>
    <w:p w14:paraId="1D05962A" w14:textId="6ED7BEC1" w:rsidR="00F34D57" w:rsidRPr="006A1DFE" w:rsidRDefault="00E07E87" w:rsidP="00314C7E">
      <w:pPr>
        <w:pStyle w:val="Kopfzeile"/>
        <w:tabs>
          <w:tab w:val="clear" w:pos="4536"/>
          <w:tab w:val="clear" w:pos="9072"/>
        </w:tabs>
        <w:spacing w:before="120" w:after="120"/>
        <w:jc w:val="both"/>
        <w:rPr>
          <w:rFonts w:ascii="Arial" w:hAnsi="Arial"/>
          <w:bCs/>
          <w:i/>
          <w:lang w:val="en-GB"/>
        </w:rPr>
      </w:pPr>
      <w:r>
        <w:rPr>
          <w:rFonts w:ascii="Arial" w:hAnsi="Arial"/>
          <w:bCs/>
          <w:i/>
          <w:lang w:val="en-GB"/>
        </w:rPr>
        <w:t>Integration of c</w:t>
      </w:r>
      <w:r w:rsidRPr="006A1DFE">
        <w:rPr>
          <w:rFonts w:ascii="Arial" w:hAnsi="Arial"/>
          <w:bCs/>
          <w:i/>
          <w:lang w:val="en-GB"/>
        </w:rPr>
        <w:t>losed</w:t>
      </w:r>
      <w:r w:rsidR="00F34D57" w:rsidRPr="006A1DFE">
        <w:rPr>
          <w:rFonts w:ascii="Arial" w:hAnsi="Arial"/>
          <w:bCs/>
          <w:i/>
          <w:lang w:val="en-GB"/>
        </w:rPr>
        <w:t xml:space="preserve">-cycle cooling </w:t>
      </w:r>
      <w:r w:rsidR="00AA6999" w:rsidRPr="00AA6999">
        <w:rPr>
          <w:rFonts w:ascii="Arial" w:hAnsi="Arial"/>
          <w:bCs/>
          <w:i/>
          <w:lang w:val="en-GB"/>
        </w:rPr>
        <w:t>for continuous cryogenic operation of SHB and optical cavities at 124 K, 4</w:t>
      </w:r>
      <w:r w:rsidR="00886500">
        <w:rPr>
          <w:rFonts w:ascii="Arial" w:hAnsi="Arial"/>
          <w:bCs/>
          <w:i/>
          <w:lang w:val="en-GB"/>
        </w:rPr>
        <w:t> </w:t>
      </w:r>
      <w:r w:rsidR="00AA6999" w:rsidRPr="00AA6999">
        <w:rPr>
          <w:rFonts w:ascii="Arial" w:hAnsi="Arial"/>
          <w:bCs/>
          <w:i/>
          <w:lang w:val="en-GB"/>
        </w:rPr>
        <w:t>K and below</w:t>
      </w:r>
      <w:r w:rsidR="00AA6999">
        <w:rPr>
          <w:rFonts w:ascii="Arial" w:hAnsi="Arial"/>
          <w:bCs/>
          <w:i/>
          <w:lang w:val="en-GB"/>
        </w:rPr>
        <w:t xml:space="preserve"> </w:t>
      </w:r>
      <w:r w:rsidR="00F34D57" w:rsidRPr="006A1DFE">
        <w:rPr>
          <w:rFonts w:ascii="Arial" w:hAnsi="Arial"/>
          <w:bCs/>
          <w:i/>
          <w:lang w:val="en-GB"/>
        </w:rPr>
        <w:t>(</w:t>
      </w:r>
      <w:r w:rsidR="00D004CE">
        <w:rPr>
          <w:rFonts w:ascii="Arial" w:hAnsi="Arial"/>
          <w:bCs/>
          <w:i/>
          <w:lang w:val="en-GB"/>
        </w:rPr>
        <w:t>O</w:t>
      </w:r>
      <w:r w:rsidR="00F34D57" w:rsidRPr="006A1DFE">
        <w:rPr>
          <w:rFonts w:ascii="Arial" w:hAnsi="Arial"/>
          <w:bCs/>
          <w:i/>
          <w:lang w:val="en-GB"/>
        </w:rPr>
        <w:t>bjective 3):</w:t>
      </w:r>
    </w:p>
    <w:p w14:paraId="48BBF82A" w14:textId="4D31DD36" w:rsidR="00F34D57" w:rsidRDefault="00EF08FE" w:rsidP="00314C7E">
      <w:pPr>
        <w:pStyle w:val="Kopfzeile"/>
        <w:tabs>
          <w:tab w:val="clear" w:pos="4536"/>
          <w:tab w:val="clear" w:pos="9072"/>
        </w:tabs>
        <w:spacing w:before="120" w:after="120"/>
        <w:jc w:val="both"/>
        <w:rPr>
          <w:rFonts w:ascii="Arial" w:hAnsi="Arial"/>
          <w:lang w:val="en-GB"/>
        </w:rPr>
      </w:pPr>
      <w:r w:rsidRPr="643D2B02">
        <w:rPr>
          <w:rFonts w:ascii="Arial" w:hAnsi="Arial"/>
          <w:lang w:val="en-GB"/>
        </w:rPr>
        <w:t>For a</w:t>
      </w:r>
      <w:r w:rsidR="00F34D57" w:rsidRPr="643D2B02">
        <w:rPr>
          <w:rFonts w:ascii="Arial" w:hAnsi="Arial"/>
          <w:lang w:val="en-GB"/>
        </w:rPr>
        <w:t xml:space="preserve"> 124 K </w:t>
      </w:r>
      <w:r w:rsidR="006F721F">
        <w:rPr>
          <w:rFonts w:ascii="Arial" w:hAnsi="Arial"/>
          <w:lang w:val="en-GB"/>
        </w:rPr>
        <w:t>s</w:t>
      </w:r>
      <w:r w:rsidRPr="643D2B02">
        <w:rPr>
          <w:rFonts w:ascii="Arial" w:hAnsi="Arial"/>
          <w:lang w:val="en-GB"/>
        </w:rPr>
        <w:t xml:space="preserve">ilicon cavity, a </w:t>
      </w:r>
      <w:r w:rsidR="00F34D57" w:rsidRPr="643D2B02">
        <w:rPr>
          <w:rFonts w:ascii="Arial" w:hAnsi="Arial"/>
          <w:lang w:val="en-GB"/>
        </w:rPr>
        <w:t>cold</w:t>
      </w:r>
      <w:r w:rsidRPr="643D2B02">
        <w:rPr>
          <w:rFonts w:ascii="Arial" w:hAnsi="Arial"/>
          <w:lang w:val="en-GB"/>
        </w:rPr>
        <w:t xml:space="preserve"> He</w:t>
      </w:r>
      <w:r w:rsidR="00F34D57" w:rsidRPr="643D2B02">
        <w:rPr>
          <w:rFonts w:ascii="Arial" w:hAnsi="Arial"/>
          <w:lang w:val="en-GB"/>
        </w:rPr>
        <w:t xml:space="preserve">-gas circulation system </w:t>
      </w:r>
      <w:r w:rsidRPr="643D2B02">
        <w:rPr>
          <w:rFonts w:ascii="Arial" w:hAnsi="Arial"/>
          <w:lang w:val="en-GB"/>
        </w:rPr>
        <w:t xml:space="preserve">with a closed-cycle heat exchanger </w:t>
      </w:r>
      <w:r w:rsidR="00F34D57" w:rsidRPr="643D2B02">
        <w:rPr>
          <w:rFonts w:ascii="Arial" w:hAnsi="Arial"/>
          <w:lang w:val="en-GB"/>
        </w:rPr>
        <w:t xml:space="preserve">was </w:t>
      </w:r>
      <w:r w:rsidRPr="643D2B02">
        <w:rPr>
          <w:rFonts w:ascii="Arial" w:hAnsi="Arial"/>
          <w:lang w:val="en-GB"/>
        </w:rPr>
        <w:t>designed</w:t>
      </w:r>
      <w:r w:rsidR="005D2848">
        <w:rPr>
          <w:rFonts w:ascii="Arial" w:hAnsi="Arial"/>
          <w:lang w:val="en-GB"/>
        </w:rPr>
        <w:t xml:space="preserve"> and </w:t>
      </w:r>
      <w:r w:rsidR="00E833FC">
        <w:rPr>
          <w:rFonts w:ascii="Arial" w:hAnsi="Arial"/>
          <w:lang w:val="en-GB"/>
        </w:rPr>
        <w:t>procured</w:t>
      </w:r>
      <w:r w:rsidR="00F34D57" w:rsidRPr="643D2B02">
        <w:rPr>
          <w:rFonts w:ascii="Arial" w:hAnsi="Arial"/>
          <w:lang w:val="en-GB"/>
        </w:rPr>
        <w:t>.</w:t>
      </w:r>
      <w:r w:rsidRPr="643D2B02">
        <w:rPr>
          <w:rFonts w:ascii="Arial" w:hAnsi="Arial"/>
          <w:lang w:val="en-GB"/>
        </w:rPr>
        <w:t xml:space="preserve"> Vibrations will be decoupled from the cavity by flexible hoses that are damped at intermediate positions.</w:t>
      </w:r>
    </w:p>
    <w:p w14:paraId="666C7974" w14:textId="0D003B22" w:rsidR="00522E34" w:rsidRDefault="6AE1EA74" w:rsidP="27341461">
      <w:pPr>
        <w:pStyle w:val="Kopfzeile"/>
        <w:tabs>
          <w:tab w:val="clear" w:pos="4536"/>
          <w:tab w:val="clear" w:pos="9072"/>
        </w:tabs>
        <w:spacing w:before="120" w:after="120"/>
        <w:jc w:val="both"/>
        <w:rPr>
          <w:rFonts w:ascii="Arial" w:hAnsi="Arial"/>
          <w:lang w:val="en-GB"/>
        </w:rPr>
      </w:pPr>
      <w:r w:rsidRPr="2A39EB1D">
        <w:rPr>
          <w:rFonts w:ascii="Arial" w:hAnsi="Arial"/>
          <w:lang w:val="en-GB"/>
        </w:rPr>
        <w:t xml:space="preserve">With a closed-cycle dilution cryostat for a </w:t>
      </w:r>
      <w:proofErr w:type="gramStart"/>
      <w:r w:rsidRPr="2A39EB1D">
        <w:rPr>
          <w:rFonts w:ascii="Arial" w:hAnsi="Arial"/>
          <w:lang w:val="en-GB"/>
        </w:rPr>
        <w:t>sub 1</w:t>
      </w:r>
      <w:proofErr w:type="gramEnd"/>
      <w:r w:rsidRPr="2A39EB1D">
        <w:rPr>
          <w:rFonts w:ascii="Arial" w:hAnsi="Arial"/>
          <w:lang w:val="en-GB"/>
        </w:rPr>
        <w:t xml:space="preserve">-K silicon cavity a minimum temperature of 15 </w:t>
      </w:r>
      <w:proofErr w:type="spellStart"/>
      <w:r w:rsidRPr="2A39EB1D">
        <w:rPr>
          <w:rFonts w:ascii="Arial" w:hAnsi="Arial"/>
          <w:lang w:val="en-GB"/>
        </w:rPr>
        <w:t>mK</w:t>
      </w:r>
      <w:proofErr w:type="spellEnd"/>
      <w:r w:rsidRPr="2A39EB1D">
        <w:rPr>
          <w:rFonts w:ascii="Arial" w:hAnsi="Arial"/>
          <w:lang w:val="en-GB"/>
        </w:rPr>
        <w:t xml:space="preserve"> was reached and stabil</w:t>
      </w:r>
      <w:r w:rsidR="0754394A" w:rsidRPr="2A39EB1D">
        <w:rPr>
          <w:rFonts w:ascii="Arial" w:hAnsi="Arial"/>
          <w:lang w:val="en-GB"/>
        </w:rPr>
        <w:t>is</w:t>
      </w:r>
      <w:r w:rsidRPr="2A39EB1D">
        <w:rPr>
          <w:rFonts w:ascii="Arial" w:hAnsi="Arial"/>
          <w:lang w:val="en-GB"/>
        </w:rPr>
        <w:t xml:space="preserve">ed operation at 20 </w:t>
      </w:r>
      <w:proofErr w:type="spellStart"/>
      <w:r w:rsidRPr="2A39EB1D">
        <w:rPr>
          <w:rFonts w:ascii="Arial" w:hAnsi="Arial"/>
          <w:lang w:val="en-GB"/>
        </w:rPr>
        <w:t>mK</w:t>
      </w:r>
      <w:proofErr w:type="spellEnd"/>
      <w:r w:rsidRPr="2A39EB1D">
        <w:rPr>
          <w:rFonts w:ascii="Arial" w:hAnsi="Arial"/>
          <w:lang w:val="en-GB"/>
        </w:rPr>
        <w:t xml:space="preserve"> was achieved. Similarly </w:t>
      </w:r>
      <w:proofErr w:type="gramStart"/>
      <w:r w:rsidRPr="2A39EB1D">
        <w:rPr>
          <w:rFonts w:ascii="Arial" w:hAnsi="Arial"/>
          <w:lang w:val="en-GB"/>
        </w:rPr>
        <w:t>sub 2</w:t>
      </w:r>
      <w:proofErr w:type="gramEnd"/>
      <w:r w:rsidRPr="2A39EB1D">
        <w:rPr>
          <w:rFonts w:ascii="Arial" w:hAnsi="Arial"/>
          <w:lang w:val="en-GB"/>
        </w:rPr>
        <w:t xml:space="preserve">-K cryostats for the spectral-hole burning setups </w:t>
      </w:r>
      <w:r w:rsidR="673B411A" w:rsidRPr="2A39EB1D">
        <w:rPr>
          <w:rFonts w:ascii="Arial" w:hAnsi="Arial"/>
          <w:lang w:val="en-GB"/>
        </w:rPr>
        <w:t>have been</w:t>
      </w:r>
      <w:r w:rsidRPr="2A39EB1D">
        <w:rPr>
          <w:rFonts w:ascii="Arial" w:hAnsi="Arial"/>
          <w:lang w:val="en-GB"/>
        </w:rPr>
        <w:t xml:space="preserve"> installed for first tests.</w:t>
      </w:r>
      <w:r w:rsidR="6FFC8E2C" w:rsidRPr="2A39EB1D">
        <w:rPr>
          <w:rFonts w:ascii="Arial" w:hAnsi="Arial"/>
          <w:lang w:val="en-GB"/>
        </w:rPr>
        <w:t xml:space="preserve"> </w:t>
      </w:r>
      <w:r w:rsidR="5AB7321C" w:rsidRPr="2A39EB1D">
        <w:rPr>
          <w:rFonts w:ascii="Arial" w:hAnsi="Arial"/>
          <w:lang w:val="en-GB"/>
        </w:rPr>
        <w:t xml:space="preserve">Temperatures of 1.5 K and 80 </w:t>
      </w:r>
      <w:proofErr w:type="spellStart"/>
      <w:r w:rsidR="5AB7321C" w:rsidRPr="2A39EB1D">
        <w:rPr>
          <w:rFonts w:ascii="Arial" w:hAnsi="Arial"/>
          <w:lang w:val="en-GB"/>
        </w:rPr>
        <w:t>mK</w:t>
      </w:r>
      <w:proofErr w:type="spellEnd"/>
      <w:r w:rsidR="5AB7321C" w:rsidRPr="2A39EB1D">
        <w:rPr>
          <w:rFonts w:ascii="Arial" w:hAnsi="Arial"/>
          <w:lang w:val="en-GB"/>
        </w:rPr>
        <w:t xml:space="preserve"> have been achieved</w:t>
      </w:r>
      <w:r w:rsidR="0902C436" w:rsidRPr="2A39EB1D">
        <w:rPr>
          <w:rFonts w:ascii="Arial" w:hAnsi="Arial"/>
          <w:lang w:val="en-GB"/>
        </w:rPr>
        <w:t xml:space="preserve">. </w:t>
      </w:r>
      <w:r w:rsidR="2B1B33C1" w:rsidRPr="2A39EB1D">
        <w:rPr>
          <w:rFonts w:ascii="Arial" w:hAnsi="Arial"/>
          <w:lang w:val="en-GB"/>
        </w:rPr>
        <w:t>Next, vibrational levels and temperature stability will be investigated</w:t>
      </w:r>
      <w:r w:rsidR="04F3ED29" w:rsidRPr="2A39EB1D">
        <w:rPr>
          <w:rFonts w:ascii="Arial" w:hAnsi="Arial"/>
          <w:lang w:val="en-GB"/>
        </w:rPr>
        <w:t>,</w:t>
      </w:r>
      <w:r w:rsidR="2B1B33C1" w:rsidRPr="2A39EB1D">
        <w:rPr>
          <w:rFonts w:ascii="Arial" w:hAnsi="Arial"/>
          <w:lang w:val="en-GB"/>
        </w:rPr>
        <w:t xml:space="preserve"> and the mechanical decoupling optimized to enable st</w:t>
      </w:r>
      <w:r w:rsidR="56593445" w:rsidRPr="2A39EB1D">
        <w:rPr>
          <w:rFonts w:ascii="Arial" w:hAnsi="Arial"/>
          <w:lang w:val="en-GB"/>
        </w:rPr>
        <w:t>a</w:t>
      </w:r>
      <w:r w:rsidR="2B1B33C1" w:rsidRPr="2A39EB1D">
        <w:rPr>
          <w:rFonts w:ascii="Arial" w:hAnsi="Arial"/>
          <w:lang w:val="en-GB"/>
        </w:rPr>
        <w:t>ble optical references from cavities and spectral</w:t>
      </w:r>
      <w:r w:rsidR="34A84E89" w:rsidRPr="2A39EB1D">
        <w:rPr>
          <w:rFonts w:ascii="Arial" w:hAnsi="Arial"/>
          <w:lang w:val="en-GB"/>
        </w:rPr>
        <w:t xml:space="preserve"> </w:t>
      </w:r>
      <w:r w:rsidR="2B1B33C1" w:rsidRPr="2A39EB1D">
        <w:rPr>
          <w:rFonts w:ascii="Arial" w:hAnsi="Arial"/>
          <w:lang w:val="en-GB"/>
        </w:rPr>
        <w:t>holes at the 10</w:t>
      </w:r>
      <w:r w:rsidR="2B1B33C1" w:rsidRPr="2A39EB1D">
        <w:rPr>
          <w:rFonts w:ascii="Arial" w:hAnsi="Arial"/>
          <w:vertAlign w:val="superscript"/>
          <w:lang w:val="en-GB"/>
        </w:rPr>
        <w:t>-17</w:t>
      </w:r>
      <w:r w:rsidR="2B1B33C1" w:rsidRPr="2A39EB1D">
        <w:rPr>
          <w:rFonts w:ascii="Arial" w:hAnsi="Arial"/>
          <w:lang w:val="en-GB"/>
        </w:rPr>
        <w:t xml:space="preserve"> level.</w:t>
      </w:r>
    </w:p>
    <w:p w14:paraId="142B0DA7" w14:textId="56D4F67A" w:rsidR="00F34D57" w:rsidRPr="006A1DFE" w:rsidRDefault="00F34D57" w:rsidP="00314C7E">
      <w:pPr>
        <w:pStyle w:val="Kopfzeile"/>
        <w:tabs>
          <w:tab w:val="clear" w:pos="4536"/>
          <w:tab w:val="clear" w:pos="9072"/>
        </w:tabs>
        <w:spacing w:before="120" w:after="120"/>
        <w:jc w:val="both"/>
        <w:rPr>
          <w:rFonts w:ascii="Arial" w:hAnsi="Arial"/>
          <w:bCs/>
          <w:i/>
          <w:lang w:val="en-GB"/>
        </w:rPr>
      </w:pPr>
      <w:r w:rsidRPr="006A1DFE">
        <w:rPr>
          <w:rFonts w:ascii="Arial" w:hAnsi="Arial"/>
          <w:bCs/>
          <w:i/>
          <w:lang w:val="en-GB"/>
        </w:rPr>
        <w:t xml:space="preserve">Making </w:t>
      </w:r>
      <w:r w:rsidR="00AA6999">
        <w:rPr>
          <w:rFonts w:ascii="Arial" w:hAnsi="Arial"/>
          <w:bCs/>
          <w:i/>
          <w:lang w:val="en-GB"/>
        </w:rPr>
        <w:t>ultrahigh stability</w:t>
      </w:r>
      <w:r w:rsidR="00AA6999" w:rsidRPr="006A1DFE">
        <w:rPr>
          <w:rFonts w:ascii="Arial" w:hAnsi="Arial"/>
          <w:bCs/>
          <w:i/>
          <w:lang w:val="en-GB"/>
        </w:rPr>
        <w:t xml:space="preserve"> </w:t>
      </w:r>
      <w:r w:rsidRPr="006A1DFE">
        <w:rPr>
          <w:rFonts w:ascii="Arial" w:hAnsi="Arial"/>
          <w:bCs/>
          <w:i/>
          <w:lang w:val="en-GB"/>
        </w:rPr>
        <w:t>available to clocks (</w:t>
      </w:r>
      <w:r w:rsidR="00F05A1F">
        <w:rPr>
          <w:rFonts w:ascii="Arial" w:hAnsi="Arial"/>
          <w:bCs/>
          <w:i/>
          <w:lang w:val="en-GB"/>
        </w:rPr>
        <w:t>O</w:t>
      </w:r>
      <w:r w:rsidRPr="006A1DFE">
        <w:rPr>
          <w:rFonts w:ascii="Arial" w:hAnsi="Arial"/>
          <w:bCs/>
          <w:i/>
          <w:lang w:val="en-GB"/>
        </w:rPr>
        <w:t>bjective 4):</w:t>
      </w:r>
    </w:p>
    <w:p w14:paraId="1A4CBC1F" w14:textId="11D0AD9E" w:rsidR="0012229A" w:rsidRDefault="7EA0F47B" w:rsidP="00314C7E">
      <w:pPr>
        <w:pStyle w:val="Kopfzeile"/>
        <w:tabs>
          <w:tab w:val="clear" w:pos="4536"/>
          <w:tab w:val="clear" w:pos="9072"/>
        </w:tabs>
        <w:spacing w:before="120" w:after="120"/>
        <w:jc w:val="both"/>
        <w:rPr>
          <w:rFonts w:ascii="Arial" w:hAnsi="Arial"/>
          <w:lang w:val="en-GB"/>
        </w:rPr>
      </w:pPr>
      <w:r w:rsidRPr="2DBD5DC1">
        <w:rPr>
          <w:rFonts w:ascii="Arial" w:hAnsi="Arial"/>
          <w:lang w:val="en-GB"/>
        </w:rPr>
        <w:t>The use of ultrastable lasers very often requires the transfer of stability to other wavelengths, using optical frequency combs</w:t>
      </w:r>
      <w:r w:rsidR="147DD613" w:rsidRPr="2DBD5DC1">
        <w:rPr>
          <w:rFonts w:ascii="Arial" w:hAnsi="Arial"/>
          <w:lang w:val="en-GB"/>
        </w:rPr>
        <w:t xml:space="preserve"> with low added noise</w:t>
      </w:r>
      <w:r w:rsidRPr="2DBD5DC1">
        <w:rPr>
          <w:rFonts w:ascii="Arial" w:hAnsi="Arial"/>
          <w:lang w:val="en-GB"/>
        </w:rPr>
        <w:t xml:space="preserve">. </w:t>
      </w:r>
      <w:r w:rsidR="3552E34A" w:rsidRPr="2DBD5DC1">
        <w:rPr>
          <w:rFonts w:ascii="Arial" w:hAnsi="Arial"/>
          <w:lang w:val="en-GB"/>
        </w:rPr>
        <w:t xml:space="preserve">The electronics and digital signal processing </w:t>
      </w:r>
      <w:r w:rsidRPr="2DBD5DC1">
        <w:rPr>
          <w:rFonts w:ascii="Arial" w:hAnsi="Arial"/>
          <w:lang w:val="en-GB"/>
        </w:rPr>
        <w:t>chains to generate low-noise</w:t>
      </w:r>
      <w:r w:rsidR="3552E34A" w:rsidRPr="2DBD5DC1">
        <w:rPr>
          <w:rFonts w:ascii="Arial" w:hAnsi="Arial"/>
          <w:lang w:val="en-GB"/>
        </w:rPr>
        <w:t xml:space="preserve"> signals from optical frequency combs </w:t>
      </w:r>
      <w:r w:rsidR="48027454" w:rsidRPr="2DBD5DC1">
        <w:rPr>
          <w:rFonts w:ascii="Arial" w:hAnsi="Arial"/>
          <w:lang w:val="en-GB"/>
        </w:rPr>
        <w:t>were designed</w:t>
      </w:r>
      <w:r w:rsidR="3552E34A" w:rsidRPr="2DBD5DC1">
        <w:rPr>
          <w:rFonts w:ascii="Arial" w:hAnsi="Arial"/>
          <w:lang w:val="en-GB"/>
        </w:rPr>
        <w:t xml:space="preserve">. </w:t>
      </w:r>
      <w:r w:rsidR="3F18B711" w:rsidRPr="2DBD5DC1">
        <w:rPr>
          <w:rFonts w:ascii="Arial" w:hAnsi="Arial"/>
          <w:lang w:val="en-GB"/>
        </w:rPr>
        <w:t>Concepts for fully digi</w:t>
      </w:r>
      <w:r w:rsidR="3797C8BF" w:rsidRPr="2DBD5DC1">
        <w:rPr>
          <w:rFonts w:ascii="Arial" w:hAnsi="Arial"/>
          <w:lang w:val="en-GB"/>
        </w:rPr>
        <w:t xml:space="preserve">tal signal processing using Field Programmable Gate Arrays (FPGAs) were developed between the partners. </w:t>
      </w:r>
    </w:p>
    <w:p w14:paraId="6619AC7F" w14:textId="774C44E6" w:rsidR="00FB2B4B" w:rsidRDefault="6C24C4C9" w:rsidP="00314C7E">
      <w:pPr>
        <w:pStyle w:val="Kopfzeile"/>
        <w:tabs>
          <w:tab w:val="clear" w:pos="4536"/>
          <w:tab w:val="clear" w:pos="9072"/>
        </w:tabs>
        <w:spacing w:before="120" w:after="120"/>
        <w:jc w:val="both"/>
        <w:rPr>
          <w:rFonts w:ascii="Arial" w:hAnsi="Arial"/>
          <w:lang w:val="en-GB"/>
        </w:rPr>
      </w:pPr>
      <w:r w:rsidRPr="2DBD5DC1">
        <w:rPr>
          <w:rFonts w:ascii="Arial" w:hAnsi="Arial"/>
          <w:lang w:val="en-GB"/>
        </w:rPr>
        <w:t xml:space="preserve">By </w:t>
      </w:r>
      <w:r w:rsidR="7621BCBC" w:rsidRPr="2DBD5DC1">
        <w:rPr>
          <w:rFonts w:ascii="Arial" w:hAnsi="Arial"/>
          <w:lang w:val="en-GB"/>
        </w:rPr>
        <w:t>electrically g</w:t>
      </w:r>
      <w:r w:rsidR="5A5B5995" w:rsidRPr="2DBD5DC1">
        <w:rPr>
          <w:rFonts w:ascii="Arial" w:hAnsi="Arial"/>
          <w:lang w:val="en-GB"/>
        </w:rPr>
        <w:t>at</w:t>
      </w:r>
      <w:r w:rsidRPr="2DBD5DC1">
        <w:rPr>
          <w:rFonts w:ascii="Arial" w:hAnsi="Arial"/>
          <w:lang w:val="en-GB"/>
        </w:rPr>
        <w:t>ing</w:t>
      </w:r>
      <w:r w:rsidR="5A5B5995" w:rsidRPr="2DBD5DC1">
        <w:rPr>
          <w:rFonts w:ascii="Arial" w:hAnsi="Arial"/>
          <w:lang w:val="en-GB"/>
        </w:rPr>
        <w:t xml:space="preserve"> </w:t>
      </w:r>
      <w:r w:rsidRPr="2DBD5DC1">
        <w:rPr>
          <w:rFonts w:ascii="Arial" w:hAnsi="Arial"/>
          <w:lang w:val="en-GB"/>
        </w:rPr>
        <w:t xml:space="preserve">the </w:t>
      </w:r>
      <w:r w:rsidR="5A5B5995" w:rsidRPr="2DBD5DC1">
        <w:rPr>
          <w:rFonts w:ascii="Arial" w:hAnsi="Arial"/>
          <w:lang w:val="en-GB"/>
        </w:rPr>
        <w:t>detect</w:t>
      </w:r>
      <w:r w:rsidRPr="2DBD5DC1">
        <w:rPr>
          <w:rFonts w:ascii="Arial" w:hAnsi="Arial"/>
          <w:lang w:val="en-GB"/>
        </w:rPr>
        <w:t xml:space="preserve">ed </w:t>
      </w:r>
      <w:r w:rsidR="5A5B5995" w:rsidRPr="2DBD5DC1">
        <w:rPr>
          <w:rFonts w:ascii="Arial" w:hAnsi="Arial"/>
          <w:lang w:val="en-GB"/>
        </w:rPr>
        <w:t xml:space="preserve">beat </w:t>
      </w:r>
      <w:r w:rsidR="05ABA714" w:rsidRPr="2DBD5DC1">
        <w:rPr>
          <w:rFonts w:ascii="Arial" w:hAnsi="Arial"/>
          <w:lang w:val="en-GB"/>
        </w:rPr>
        <w:t>notes of stable</w:t>
      </w:r>
      <w:r w:rsidR="00771588">
        <w:rPr>
          <w:rFonts w:ascii="Arial" w:hAnsi="Arial"/>
          <w:lang w:val="en-GB"/>
        </w:rPr>
        <w:t xml:space="preserve"> continuous-wave</w:t>
      </w:r>
      <w:r w:rsidR="05ABA714" w:rsidRPr="2DBD5DC1">
        <w:rPr>
          <w:rFonts w:ascii="Arial" w:hAnsi="Arial"/>
          <w:lang w:val="en-GB"/>
        </w:rPr>
        <w:t xml:space="preserve"> </w:t>
      </w:r>
      <w:r w:rsidR="00771588">
        <w:rPr>
          <w:rFonts w:ascii="Arial" w:hAnsi="Arial"/>
          <w:lang w:val="en-GB"/>
        </w:rPr>
        <w:t>(</w:t>
      </w:r>
      <w:proofErr w:type="spellStart"/>
      <w:r w:rsidR="05ABA714" w:rsidRPr="2DBD5DC1">
        <w:rPr>
          <w:rFonts w:ascii="Arial" w:hAnsi="Arial"/>
          <w:lang w:val="en-GB"/>
        </w:rPr>
        <w:t>cw</w:t>
      </w:r>
      <w:proofErr w:type="spellEnd"/>
      <w:r w:rsidR="00771588">
        <w:rPr>
          <w:rFonts w:ascii="Arial" w:hAnsi="Arial"/>
          <w:lang w:val="en-GB"/>
        </w:rPr>
        <w:t>)</w:t>
      </w:r>
      <w:r w:rsidR="05ABA714" w:rsidRPr="2DBD5DC1">
        <w:rPr>
          <w:rFonts w:ascii="Arial" w:hAnsi="Arial"/>
          <w:lang w:val="en-GB"/>
        </w:rPr>
        <w:t xml:space="preserve"> lasers </w:t>
      </w:r>
      <w:r w:rsidR="5A5B5995" w:rsidRPr="2DBD5DC1">
        <w:rPr>
          <w:rFonts w:ascii="Arial" w:hAnsi="Arial"/>
          <w:lang w:val="en-GB"/>
        </w:rPr>
        <w:t xml:space="preserve">with </w:t>
      </w:r>
      <w:r w:rsidR="05ABA714" w:rsidRPr="2DBD5DC1">
        <w:rPr>
          <w:rFonts w:ascii="Arial" w:hAnsi="Arial"/>
          <w:lang w:val="en-GB"/>
        </w:rPr>
        <w:t xml:space="preserve">a </w:t>
      </w:r>
      <w:r w:rsidR="00771588">
        <w:rPr>
          <w:rFonts w:ascii="Arial" w:hAnsi="Arial"/>
          <w:lang w:val="en-GB"/>
        </w:rPr>
        <w:t xml:space="preserve">femtosecond </w:t>
      </w:r>
      <w:r w:rsidR="5A5B5995" w:rsidRPr="2DBD5DC1">
        <w:rPr>
          <w:rFonts w:ascii="Arial" w:hAnsi="Arial"/>
          <w:lang w:val="en-GB"/>
        </w:rPr>
        <w:t xml:space="preserve">comb </w:t>
      </w:r>
      <w:r w:rsidR="7621BCBC" w:rsidRPr="2DBD5DC1">
        <w:rPr>
          <w:rFonts w:ascii="Arial" w:hAnsi="Arial"/>
          <w:lang w:val="en-GB"/>
        </w:rPr>
        <w:t>the signal-to</w:t>
      </w:r>
      <w:r w:rsidR="1ABDEE96" w:rsidRPr="2DBD5DC1">
        <w:rPr>
          <w:rFonts w:ascii="Arial" w:hAnsi="Arial"/>
          <w:lang w:val="en-GB"/>
        </w:rPr>
        <w:t>-</w:t>
      </w:r>
      <w:r w:rsidR="7621BCBC" w:rsidRPr="2DBD5DC1">
        <w:rPr>
          <w:rFonts w:ascii="Arial" w:hAnsi="Arial"/>
          <w:lang w:val="en-GB"/>
        </w:rPr>
        <w:t>noise</w:t>
      </w:r>
      <w:r w:rsidR="1ABDEE96" w:rsidRPr="2DBD5DC1">
        <w:rPr>
          <w:rFonts w:ascii="Arial" w:hAnsi="Arial"/>
          <w:lang w:val="en-GB"/>
        </w:rPr>
        <w:t xml:space="preserve"> </w:t>
      </w:r>
      <w:r w:rsidR="7621BCBC" w:rsidRPr="2DBD5DC1">
        <w:rPr>
          <w:rFonts w:ascii="Arial" w:hAnsi="Arial"/>
          <w:lang w:val="en-GB"/>
        </w:rPr>
        <w:t>ratio</w:t>
      </w:r>
      <w:r w:rsidR="147DD613" w:rsidRPr="2DBD5DC1">
        <w:rPr>
          <w:rFonts w:ascii="Arial" w:hAnsi="Arial"/>
          <w:lang w:val="en-GB"/>
        </w:rPr>
        <w:t xml:space="preserve"> </w:t>
      </w:r>
      <w:r w:rsidRPr="2DBD5DC1">
        <w:rPr>
          <w:rFonts w:ascii="Arial" w:hAnsi="Arial"/>
          <w:lang w:val="en-GB"/>
        </w:rPr>
        <w:t>cou</w:t>
      </w:r>
      <w:r w:rsidR="348B888E" w:rsidRPr="2DBD5DC1">
        <w:rPr>
          <w:rFonts w:ascii="Arial" w:hAnsi="Arial"/>
          <w:lang w:val="en-GB"/>
        </w:rPr>
        <w:t>l</w:t>
      </w:r>
      <w:r w:rsidRPr="2DBD5DC1">
        <w:rPr>
          <w:rFonts w:ascii="Arial" w:hAnsi="Arial"/>
          <w:lang w:val="en-GB"/>
        </w:rPr>
        <w:t xml:space="preserve">d </w:t>
      </w:r>
      <w:r w:rsidR="0D4D517D" w:rsidRPr="2DBD5DC1">
        <w:rPr>
          <w:rFonts w:ascii="Arial" w:hAnsi="Arial"/>
          <w:lang w:val="en-GB"/>
        </w:rPr>
        <w:t xml:space="preserve">be </w:t>
      </w:r>
      <w:r w:rsidRPr="2DBD5DC1">
        <w:rPr>
          <w:rFonts w:ascii="Arial" w:hAnsi="Arial"/>
          <w:lang w:val="en-GB"/>
        </w:rPr>
        <w:t>improved by</w:t>
      </w:r>
      <w:r w:rsidR="7603BBD7" w:rsidRPr="2DBD5DC1">
        <w:rPr>
          <w:rFonts w:ascii="Arial" w:hAnsi="Arial"/>
          <w:lang w:val="en-GB"/>
        </w:rPr>
        <w:t xml:space="preserve"> 12 dB</w:t>
      </w:r>
      <w:r w:rsidR="1C071C2D" w:rsidRPr="2DBD5DC1">
        <w:rPr>
          <w:rFonts w:ascii="Arial" w:hAnsi="Arial"/>
          <w:lang w:val="en-GB"/>
        </w:rPr>
        <w:t>, improving th</w:t>
      </w:r>
      <w:r w:rsidR="147DD613" w:rsidRPr="2DBD5DC1">
        <w:rPr>
          <w:rFonts w:ascii="Arial" w:hAnsi="Arial"/>
          <w:lang w:val="en-GB"/>
        </w:rPr>
        <w:t xml:space="preserve">e stability </w:t>
      </w:r>
      <w:r w:rsidR="73F7C87B" w:rsidRPr="2DBD5DC1">
        <w:rPr>
          <w:rFonts w:ascii="Arial" w:hAnsi="Arial"/>
          <w:lang w:val="en-GB"/>
        </w:rPr>
        <w:t xml:space="preserve">for frequency transfer </w:t>
      </w:r>
      <w:r w:rsidR="147DD613" w:rsidRPr="2DBD5DC1">
        <w:rPr>
          <w:rFonts w:ascii="Arial" w:hAnsi="Arial"/>
          <w:lang w:val="en-GB"/>
        </w:rPr>
        <w:t>at short averaging times</w:t>
      </w:r>
      <w:r w:rsidR="1C071C2D" w:rsidRPr="2DBD5DC1">
        <w:rPr>
          <w:rFonts w:ascii="Arial" w:hAnsi="Arial"/>
          <w:lang w:val="en-GB"/>
        </w:rPr>
        <w:t xml:space="preserve"> by the same amount</w:t>
      </w:r>
      <w:r w:rsidR="05ABA714" w:rsidRPr="2DBD5DC1">
        <w:rPr>
          <w:rFonts w:ascii="Arial" w:hAnsi="Arial"/>
          <w:lang w:val="en-GB"/>
        </w:rPr>
        <w:t>.</w:t>
      </w:r>
    </w:p>
    <w:p w14:paraId="058636BE" w14:textId="45568D6C" w:rsidR="00F34D57" w:rsidRDefault="009B2639" w:rsidP="00314C7E">
      <w:pPr>
        <w:pStyle w:val="Kopfzeile"/>
        <w:tabs>
          <w:tab w:val="clear" w:pos="4536"/>
          <w:tab w:val="clear" w:pos="9072"/>
        </w:tabs>
        <w:spacing w:before="120" w:after="120"/>
        <w:jc w:val="both"/>
        <w:rPr>
          <w:rFonts w:ascii="Arial" w:hAnsi="Arial"/>
          <w:bCs/>
          <w:iCs/>
          <w:lang w:val="en-GB"/>
        </w:rPr>
      </w:pPr>
      <w:r>
        <w:rPr>
          <w:rFonts w:ascii="Arial" w:hAnsi="Arial"/>
          <w:lang w:val="en-GB"/>
        </w:rPr>
        <w:t>Next the FPGA hardware and the gated detection will be further characterized to demonstrate a frequency transfer with added electronic and detection noise well below the targeted laser instability of 10</w:t>
      </w:r>
      <w:r w:rsidRPr="009B2639">
        <w:rPr>
          <w:rFonts w:ascii="Arial" w:hAnsi="Arial"/>
          <w:vertAlign w:val="superscript"/>
          <w:lang w:val="en-GB"/>
        </w:rPr>
        <w:t>-17</w:t>
      </w:r>
      <w:r>
        <w:rPr>
          <w:rFonts w:ascii="Arial" w:hAnsi="Arial"/>
          <w:lang w:val="en-GB"/>
        </w:rPr>
        <w:t xml:space="preserve"> for averaging times down to at least 1s.</w:t>
      </w:r>
      <w:r w:rsidR="00914320">
        <w:rPr>
          <w:rFonts w:ascii="Arial" w:hAnsi="Arial"/>
          <w:lang w:val="en-GB"/>
        </w:rPr>
        <w:t xml:space="preserve"> </w:t>
      </w:r>
      <w:r w:rsidR="01A82625" w:rsidRPr="622FF247">
        <w:rPr>
          <w:rFonts w:ascii="Arial" w:hAnsi="Arial"/>
          <w:lang w:val="en-GB"/>
        </w:rPr>
        <w:t xml:space="preserve">To </w:t>
      </w:r>
      <w:r w:rsidR="00A3190E">
        <w:rPr>
          <w:rFonts w:ascii="Arial" w:hAnsi="Arial"/>
          <w:lang w:val="en-GB"/>
        </w:rPr>
        <w:t>identify</w:t>
      </w:r>
      <w:r w:rsidR="01A82625" w:rsidRPr="622FF247">
        <w:rPr>
          <w:rFonts w:ascii="Arial" w:hAnsi="Arial"/>
          <w:lang w:val="en-GB"/>
        </w:rPr>
        <w:t xml:space="preserve"> the fundamental noise limits of the spectral transfer</w:t>
      </w:r>
      <w:r>
        <w:rPr>
          <w:rFonts w:ascii="Arial" w:hAnsi="Arial"/>
          <w:lang w:val="en-GB"/>
        </w:rPr>
        <w:t xml:space="preserve"> by femtosecond frequency combs</w:t>
      </w:r>
      <w:r w:rsidR="01A82625" w:rsidRPr="622FF247">
        <w:rPr>
          <w:rFonts w:ascii="Arial" w:hAnsi="Arial"/>
          <w:lang w:val="en-GB"/>
        </w:rPr>
        <w:t xml:space="preserve">, </w:t>
      </w:r>
      <w:r>
        <w:rPr>
          <w:rFonts w:ascii="Arial" w:hAnsi="Arial"/>
          <w:lang w:val="en-GB"/>
        </w:rPr>
        <w:t xml:space="preserve">the noise added by nonlinear processes in the </w:t>
      </w:r>
      <w:r w:rsidR="00A3190E">
        <w:rPr>
          <w:rFonts w:ascii="Arial" w:hAnsi="Arial"/>
          <w:lang w:val="en-GB"/>
        </w:rPr>
        <w:t>spectral broadening</w:t>
      </w:r>
      <w:r>
        <w:rPr>
          <w:rFonts w:ascii="Arial" w:hAnsi="Arial"/>
          <w:lang w:val="en-GB"/>
        </w:rPr>
        <w:t xml:space="preserve"> will be investigated. </w:t>
      </w:r>
      <w:r w:rsidR="00A3190E">
        <w:rPr>
          <w:rFonts w:ascii="Arial" w:hAnsi="Arial"/>
          <w:lang w:val="en-GB"/>
        </w:rPr>
        <w:t>T</w:t>
      </w:r>
      <w:r w:rsidR="01A82625" w:rsidRPr="622FF247">
        <w:rPr>
          <w:rFonts w:ascii="Arial" w:hAnsi="Arial"/>
          <w:lang w:val="en-GB"/>
        </w:rPr>
        <w:t xml:space="preserve">he partners are improving their comb setups to </w:t>
      </w:r>
      <w:r w:rsidR="00A3190E">
        <w:rPr>
          <w:rFonts w:ascii="Arial" w:hAnsi="Arial"/>
          <w:lang w:val="en-GB"/>
        </w:rPr>
        <w:t>enable systematic studies</w:t>
      </w:r>
      <w:r w:rsidR="002A58A3" w:rsidRPr="002A58A3">
        <w:rPr>
          <w:rFonts w:ascii="Arial" w:hAnsi="Arial"/>
          <w:lang w:val="en-GB"/>
        </w:rPr>
        <w:t xml:space="preserve"> </w:t>
      </w:r>
      <w:r w:rsidR="002A58A3">
        <w:rPr>
          <w:rFonts w:ascii="Arial" w:hAnsi="Arial"/>
          <w:lang w:val="en-GB"/>
        </w:rPr>
        <w:t xml:space="preserve">of contributions at </w:t>
      </w:r>
      <w:r w:rsidR="002A58A3" w:rsidRPr="622FF247">
        <w:rPr>
          <w:rFonts w:ascii="Arial" w:hAnsi="Arial"/>
          <w:lang w:val="en-GB"/>
        </w:rPr>
        <w:t>a level of 10</w:t>
      </w:r>
      <w:r w:rsidR="002A58A3" w:rsidRPr="622FF247">
        <w:rPr>
          <w:rFonts w:ascii="Arial" w:hAnsi="Arial"/>
          <w:vertAlign w:val="superscript"/>
          <w:lang w:val="en-GB"/>
        </w:rPr>
        <w:t>-17</w:t>
      </w:r>
      <w:r w:rsidR="002A58A3" w:rsidRPr="622FF247">
        <w:rPr>
          <w:rFonts w:ascii="Arial" w:hAnsi="Arial"/>
          <w:lang w:val="en-GB"/>
        </w:rPr>
        <w:t xml:space="preserve"> and below</w:t>
      </w:r>
      <w:r w:rsidR="00A3190E">
        <w:rPr>
          <w:rFonts w:ascii="Arial" w:hAnsi="Arial"/>
          <w:lang w:val="en-GB"/>
        </w:rPr>
        <w:t>, e.g.</w:t>
      </w:r>
      <w:r w:rsidR="00963C4E">
        <w:rPr>
          <w:rFonts w:ascii="Arial" w:hAnsi="Arial"/>
          <w:lang w:val="en-GB"/>
        </w:rPr>
        <w:t>,</w:t>
      </w:r>
      <w:r w:rsidR="00A3190E">
        <w:rPr>
          <w:rFonts w:ascii="Arial" w:hAnsi="Arial"/>
          <w:lang w:val="en-GB"/>
        </w:rPr>
        <w:t xml:space="preserve"> by adding additional amplitude modulation</w:t>
      </w:r>
      <w:r w:rsidR="01A82625" w:rsidRPr="622FF247">
        <w:rPr>
          <w:rFonts w:ascii="Arial" w:hAnsi="Arial"/>
          <w:lang w:val="en-GB"/>
        </w:rPr>
        <w:t>.</w:t>
      </w:r>
    </w:p>
    <w:p w14:paraId="3DB980A1" w14:textId="08D38D72" w:rsidR="00F34D57" w:rsidRPr="006A1DFE" w:rsidRDefault="00F34D57" w:rsidP="00314C7E">
      <w:pPr>
        <w:pStyle w:val="Kopfzeile"/>
        <w:tabs>
          <w:tab w:val="clear" w:pos="4536"/>
          <w:tab w:val="clear" w:pos="9072"/>
        </w:tabs>
        <w:spacing w:before="120" w:after="120"/>
        <w:jc w:val="both"/>
        <w:rPr>
          <w:rFonts w:ascii="Arial" w:hAnsi="Arial"/>
          <w:bCs/>
          <w:i/>
          <w:iCs/>
          <w:lang w:val="en-GB"/>
        </w:rPr>
      </w:pPr>
      <w:r w:rsidRPr="006A1DFE">
        <w:rPr>
          <w:rFonts w:ascii="Arial" w:hAnsi="Arial"/>
          <w:i/>
          <w:iCs/>
          <w:lang w:val="en-GB"/>
        </w:rPr>
        <w:t>Application for tests</w:t>
      </w:r>
      <w:r w:rsidR="004F060A">
        <w:rPr>
          <w:rFonts w:ascii="Arial" w:hAnsi="Arial"/>
          <w:i/>
          <w:iCs/>
          <w:lang w:val="en-GB"/>
        </w:rPr>
        <w:t xml:space="preserve"> of fundamental physics</w:t>
      </w:r>
      <w:r w:rsidRPr="006A1DFE">
        <w:rPr>
          <w:rFonts w:ascii="Arial" w:hAnsi="Arial"/>
          <w:i/>
          <w:iCs/>
          <w:lang w:val="en-GB"/>
        </w:rPr>
        <w:t xml:space="preserve"> (</w:t>
      </w:r>
      <w:r w:rsidR="00F05A1F">
        <w:rPr>
          <w:rFonts w:ascii="Arial" w:hAnsi="Arial"/>
          <w:i/>
          <w:iCs/>
          <w:lang w:val="en-GB"/>
        </w:rPr>
        <w:t>O</w:t>
      </w:r>
      <w:r w:rsidRPr="006A1DFE">
        <w:rPr>
          <w:rFonts w:ascii="Arial" w:hAnsi="Arial"/>
          <w:i/>
          <w:iCs/>
          <w:lang w:val="en-GB"/>
        </w:rPr>
        <w:t>bjective 5):</w:t>
      </w:r>
    </w:p>
    <w:p w14:paraId="53F43F8C" w14:textId="7E6B9283" w:rsidR="00F34D57" w:rsidRPr="00200E73" w:rsidRDefault="643D2B02" w:rsidP="00314C7E">
      <w:pPr>
        <w:pStyle w:val="Kopfzeile"/>
        <w:tabs>
          <w:tab w:val="clear" w:pos="4536"/>
          <w:tab w:val="clear" w:pos="9072"/>
        </w:tabs>
        <w:spacing w:before="120" w:after="120"/>
        <w:jc w:val="both"/>
        <w:rPr>
          <w:rFonts w:ascii="Arial" w:eastAsia="Arial" w:hAnsi="Arial" w:cs="Arial"/>
          <w:lang w:val="en-GB"/>
        </w:rPr>
      </w:pPr>
      <w:r w:rsidRPr="06442EA9">
        <w:rPr>
          <w:rFonts w:ascii="Arial" w:eastAsia="Arial" w:hAnsi="Arial" w:cs="Arial"/>
          <w:lang w:val="en-GB"/>
        </w:rPr>
        <w:lastRenderedPageBreak/>
        <w:t xml:space="preserve">A three-dimensional data analysis method has been developed for correlating data from multiple clocks that </w:t>
      </w:r>
      <w:proofErr w:type="gramStart"/>
      <w:r w:rsidRPr="06442EA9">
        <w:rPr>
          <w:rFonts w:ascii="Arial" w:eastAsia="Arial" w:hAnsi="Arial" w:cs="Arial"/>
          <w:lang w:val="en-GB"/>
        </w:rPr>
        <w:t>takes into account</w:t>
      </w:r>
      <w:proofErr w:type="gramEnd"/>
      <w:r w:rsidRPr="06442EA9">
        <w:rPr>
          <w:rFonts w:ascii="Arial" w:eastAsia="Arial" w:hAnsi="Arial" w:cs="Arial"/>
          <w:lang w:val="en-GB"/>
        </w:rPr>
        <w:t xml:space="preserve"> geometrical configuration of the clocks to investigate dark-matter coupling to the fine-structure constant from observations of three clocks and distinguish it from technical noise.</w:t>
      </w:r>
      <w:r w:rsidR="002A58A3" w:rsidRPr="06442EA9">
        <w:rPr>
          <w:rFonts w:ascii="Arial" w:eastAsia="Arial" w:hAnsi="Arial" w:cs="Arial"/>
          <w:lang w:val="en-GB"/>
        </w:rPr>
        <w:t xml:space="preserve"> A</w:t>
      </w:r>
      <w:r w:rsidR="23015688" w:rsidRPr="06442EA9">
        <w:rPr>
          <w:rFonts w:ascii="Arial" w:eastAsia="Arial" w:hAnsi="Arial" w:cs="Arial"/>
          <w:lang w:val="en-GB"/>
        </w:rPr>
        <w:t xml:space="preserve"> correlation </w:t>
      </w:r>
      <w:r w:rsidR="002A58A3" w:rsidRPr="06442EA9">
        <w:rPr>
          <w:rFonts w:ascii="Arial" w:eastAsia="Arial" w:hAnsi="Arial" w:cs="Arial"/>
          <w:lang w:val="en-GB"/>
        </w:rPr>
        <w:t xml:space="preserve">analysis of </w:t>
      </w:r>
      <w:r w:rsidR="5E7A0D14" w:rsidRPr="06442EA9">
        <w:rPr>
          <w:rFonts w:ascii="Arial" w:eastAsia="Arial" w:hAnsi="Arial" w:cs="Arial"/>
          <w:lang w:val="en-GB"/>
        </w:rPr>
        <w:t xml:space="preserve">join </w:t>
      </w:r>
      <w:r w:rsidR="002A58A3" w:rsidRPr="06442EA9">
        <w:rPr>
          <w:rFonts w:ascii="Arial" w:eastAsia="Arial" w:hAnsi="Arial" w:cs="Arial"/>
          <w:lang w:val="en-GB"/>
        </w:rPr>
        <w:t xml:space="preserve">data of local comparisons between cavities and atomic clock transitions </w:t>
      </w:r>
      <w:r w:rsidR="5E9931CC" w:rsidRPr="06442EA9">
        <w:rPr>
          <w:rFonts w:ascii="Arial" w:eastAsia="Arial" w:hAnsi="Arial" w:cs="Arial"/>
          <w:lang w:val="en-GB"/>
        </w:rPr>
        <w:t xml:space="preserve">from up to </w:t>
      </w:r>
      <w:r w:rsidR="001A9548" w:rsidRPr="06442EA9">
        <w:rPr>
          <w:rFonts w:ascii="Arial" w:eastAsia="Arial" w:hAnsi="Arial" w:cs="Arial"/>
          <w:lang w:val="en-GB"/>
        </w:rPr>
        <w:t xml:space="preserve">7 systems distributed between USA, Europe and Asia </w:t>
      </w:r>
      <w:r w:rsidR="002A58A3" w:rsidRPr="06442EA9">
        <w:rPr>
          <w:rFonts w:ascii="Arial" w:eastAsia="Arial" w:hAnsi="Arial" w:cs="Arial"/>
          <w:lang w:val="en-GB"/>
        </w:rPr>
        <w:t>is ongoing.</w:t>
      </w:r>
    </w:p>
    <w:p w14:paraId="29931032" w14:textId="65BDE713" w:rsidR="008358B5" w:rsidRDefault="05A7350D" w:rsidP="001A787C">
      <w:pPr>
        <w:spacing w:before="120" w:after="60"/>
        <w:jc w:val="both"/>
        <w:rPr>
          <w:rFonts w:ascii="Arial" w:eastAsia="Arial" w:hAnsi="Arial" w:cs="Arial"/>
          <w:lang w:val="en-GB"/>
        </w:rPr>
      </w:pPr>
      <w:r w:rsidRPr="2DBD5DC1">
        <w:rPr>
          <w:rFonts w:ascii="Arial" w:eastAsia="Arial" w:hAnsi="Arial" w:cs="Arial"/>
          <w:lang w:val="en-GB"/>
        </w:rPr>
        <w:t xml:space="preserve">The response of a cavity made of two mirrors connected by a </w:t>
      </w:r>
      <w:r w:rsidR="1ABDEE96" w:rsidRPr="2DBD5DC1">
        <w:rPr>
          <w:rFonts w:ascii="Arial" w:eastAsia="Arial" w:hAnsi="Arial" w:cs="Arial"/>
          <w:lang w:val="en-GB"/>
        </w:rPr>
        <w:t>solid</w:t>
      </w:r>
      <w:r w:rsidRPr="2DBD5DC1">
        <w:rPr>
          <w:rFonts w:ascii="Arial" w:eastAsia="Arial" w:hAnsi="Arial" w:cs="Arial"/>
          <w:lang w:val="en-GB"/>
        </w:rPr>
        <w:t xml:space="preserve"> elastic spacer to  </w:t>
      </w:r>
      <w:r w:rsidR="56257A45" w:rsidRPr="2DBD5DC1">
        <w:rPr>
          <w:rFonts w:ascii="Arial" w:eastAsia="Arial" w:hAnsi="Arial" w:cs="Arial"/>
          <w:lang w:val="en-GB"/>
        </w:rPr>
        <w:t xml:space="preserve"> gravitational waves </w:t>
      </w:r>
      <w:r w:rsidR="7A566822" w:rsidRPr="2DBD5DC1">
        <w:rPr>
          <w:rFonts w:ascii="Arial" w:eastAsia="Arial" w:hAnsi="Arial" w:cs="Arial"/>
          <w:lang w:val="en-GB"/>
        </w:rPr>
        <w:t>was</w:t>
      </w:r>
      <w:r w:rsidRPr="2DBD5DC1">
        <w:rPr>
          <w:rFonts w:ascii="Arial" w:eastAsia="Arial" w:hAnsi="Arial" w:cs="Arial"/>
          <w:lang w:val="en-GB"/>
        </w:rPr>
        <w:t xml:space="preserve"> analy</w:t>
      </w:r>
      <w:r w:rsidR="7A566822" w:rsidRPr="2DBD5DC1">
        <w:rPr>
          <w:rFonts w:ascii="Arial" w:eastAsia="Arial" w:hAnsi="Arial" w:cs="Arial"/>
          <w:lang w:val="en-GB"/>
        </w:rPr>
        <w:t>s</w:t>
      </w:r>
      <w:r w:rsidRPr="2DBD5DC1">
        <w:rPr>
          <w:rFonts w:ascii="Arial" w:eastAsia="Arial" w:hAnsi="Arial" w:cs="Arial"/>
          <w:lang w:val="en-GB"/>
        </w:rPr>
        <w:t xml:space="preserve">ed theoretically. </w:t>
      </w:r>
      <w:r w:rsidR="00696F4F">
        <w:rPr>
          <w:rFonts w:ascii="Arial" w:eastAsia="Arial" w:hAnsi="Arial" w:cs="Arial"/>
          <w:lang w:val="en-GB"/>
        </w:rPr>
        <w:t>T</w:t>
      </w:r>
      <w:r w:rsidRPr="2DBD5DC1">
        <w:rPr>
          <w:rFonts w:ascii="Arial" w:eastAsia="Arial" w:hAnsi="Arial" w:cs="Arial"/>
          <w:lang w:val="en-GB"/>
        </w:rPr>
        <w:t>he theory for Weber</w:t>
      </w:r>
      <w:r w:rsidR="1ABDEE96" w:rsidRPr="2DBD5DC1">
        <w:rPr>
          <w:rFonts w:ascii="Arial" w:eastAsia="Arial" w:hAnsi="Arial" w:cs="Arial"/>
          <w:lang w:val="en-GB"/>
        </w:rPr>
        <w:t>-</w:t>
      </w:r>
      <w:r w:rsidRPr="2DBD5DC1">
        <w:rPr>
          <w:rFonts w:ascii="Arial" w:eastAsia="Arial" w:hAnsi="Arial" w:cs="Arial"/>
          <w:lang w:val="en-GB"/>
        </w:rPr>
        <w:t>bar</w:t>
      </w:r>
      <w:r w:rsidR="24EFE6F5" w:rsidRPr="2DBD5DC1">
        <w:rPr>
          <w:rFonts w:ascii="Arial" w:eastAsia="Arial" w:hAnsi="Arial" w:cs="Arial"/>
          <w:lang w:val="en-GB"/>
        </w:rPr>
        <w:t xml:space="preserve"> </w:t>
      </w:r>
      <w:r w:rsidRPr="2DBD5DC1">
        <w:rPr>
          <w:rFonts w:ascii="Arial" w:eastAsia="Arial" w:hAnsi="Arial" w:cs="Arial"/>
          <w:lang w:val="en-GB"/>
        </w:rPr>
        <w:t>mechanical resonators</w:t>
      </w:r>
      <w:r w:rsidR="4566EE93" w:rsidRPr="2DBD5DC1">
        <w:rPr>
          <w:rFonts w:ascii="Arial" w:eastAsia="Arial" w:hAnsi="Arial" w:cs="Arial"/>
          <w:lang w:val="en-GB"/>
        </w:rPr>
        <w:t xml:space="preserve"> </w:t>
      </w:r>
      <w:r w:rsidR="00696F4F">
        <w:rPr>
          <w:rFonts w:ascii="Arial" w:eastAsia="Arial" w:hAnsi="Arial" w:cs="Arial"/>
          <w:lang w:val="en-GB"/>
        </w:rPr>
        <w:t xml:space="preserve">was applied </w:t>
      </w:r>
      <w:r w:rsidR="4566EE93" w:rsidRPr="2DBD5DC1">
        <w:rPr>
          <w:rFonts w:ascii="Arial" w:eastAsia="Arial" w:hAnsi="Arial" w:cs="Arial"/>
          <w:lang w:val="en-GB"/>
        </w:rPr>
        <w:t>to optical resonators</w:t>
      </w:r>
      <w:r w:rsidR="00696F4F">
        <w:rPr>
          <w:rFonts w:ascii="Arial" w:eastAsia="Arial" w:hAnsi="Arial" w:cs="Arial"/>
          <w:lang w:val="en-GB"/>
        </w:rPr>
        <w:t>.</w:t>
      </w:r>
      <w:r w:rsidRPr="2DBD5DC1">
        <w:rPr>
          <w:rFonts w:ascii="Arial" w:eastAsia="Arial" w:hAnsi="Arial" w:cs="Arial"/>
          <w:lang w:val="en-GB"/>
        </w:rPr>
        <w:t xml:space="preserve"> </w:t>
      </w:r>
      <w:r w:rsidR="00696F4F">
        <w:rPr>
          <w:rFonts w:ascii="Arial" w:eastAsia="Arial" w:hAnsi="Arial" w:cs="Arial"/>
          <w:lang w:val="en-GB"/>
        </w:rPr>
        <w:t xml:space="preserve">It </w:t>
      </w:r>
      <w:r w:rsidR="422C0887" w:rsidRPr="2DBD5DC1">
        <w:rPr>
          <w:rFonts w:ascii="Arial" w:eastAsia="Arial" w:hAnsi="Arial" w:cs="Arial"/>
          <w:lang w:val="en-GB"/>
        </w:rPr>
        <w:t>indicate</w:t>
      </w:r>
      <w:r w:rsidR="00696F4F">
        <w:rPr>
          <w:rFonts w:ascii="Arial" w:eastAsia="Arial" w:hAnsi="Arial" w:cs="Arial"/>
          <w:lang w:val="en-GB"/>
        </w:rPr>
        <w:t>s</w:t>
      </w:r>
      <w:r w:rsidR="422C0887" w:rsidRPr="2DBD5DC1">
        <w:rPr>
          <w:rFonts w:ascii="Arial" w:eastAsia="Arial" w:hAnsi="Arial" w:cs="Arial"/>
          <w:lang w:val="en-GB"/>
        </w:rPr>
        <w:t xml:space="preserve"> that </w:t>
      </w:r>
      <w:r w:rsidRPr="2DBD5DC1">
        <w:rPr>
          <w:rFonts w:ascii="Arial" w:eastAsia="Arial" w:hAnsi="Arial" w:cs="Arial"/>
          <w:lang w:val="en-GB"/>
        </w:rPr>
        <w:t>for spacers made of typical materials like ULE or fused silica</w:t>
      </w:r>
      <w:r w:rsidR="740F08D3" w:rsidRPr="2DBD5DC1">
        <w:rPr>
          <w:rFonts w:ascii="Arial" w:eastAsia="Arial" w:hAnsi="Arial" w:cs="Arial"/>
          <w:lang w:val="en-GB"/>
        </w:rPr>
        <w:t xml:space="preserve">, </w:t>
      </w:r>
      <w:r w:rsidR="00696F4F">
        <w:rPr>
          <w:rFonts w:ascii="Arial" w:eastAsia="Arial" w:hAnsi="Arial" w:cs="Arial"/>
          <w:lang w:val="en-GB"/>
        </w:rPr>
        <w:t>with</w:t>
      </w:r>
      <w:r w:rsidR="740F08D3" w:rsidRPr="2DBD5DC1">
        <w:rPr>
          <w:rFonts w:ascii="Arial" w:eastAsia="Arial" w:hAnsi="Arial" w:cs="Arial"/>
          <w:lang w:val="en-GB"/>
        </w:rPr>
        <w:t xml:space="preserve"> mechanical resonances </w:t>
      </w:r>
      <w:r w:rsidRPr="2DBD5DC1">
        <w:rPr>
          <w:rFonts w:ascii="Arial" w:eastAsia="Arial" w:hAnsi="Arial" w:cs="Arial"/>
          <w:lang w:val="en-GB"/>
        </w:rPr>
        <w:t xml:space="preserve">in </w:t>
      </w:r>
      <w:r w:rsidR="231EC345" w:rsidRPr="2DBD5DC1">
        <w:rPr>
          <w:rFonts w:ascii="Arial" w:eastAsia="Arial" w:hAnsi="Arial" w:cs="Arial"/>
          <w:lang w:val="en-GB"/>
        </w:rPr>
        <w:t xml:space="preserve">the </w:t>
      </w:r>
      <w:r w:rsidRPr="2DBD5DC1">
        <w:rPr>
          <w:rFonts w:ascii="Arial" w:eastAsia="Arial" w:hAnsi="Arial" w:cs="Arial"/>
          <w:lang w:val="en-GB"/>
        </w:rPr>
        <w:t>kHz range</w:t>
      </w:r>
      <w:r w:rsidR="00696F4F">
        <w:rPr>
          <w:rFonts w:ascii="Arial" w:eastAsia="Arial" w:hAnsi="Arial" w:cs="Arial"/>
          <w:lang w:val="en-GB"/>
        </w:rPr>
        <w:t>,</w:t>
      </w:r>
      <w:r w:rsidRPr="2DBD5DC1">
        <w:rPr>
          <w:rFonts w:ascii="Arial" w:eastAsia="Arial" w:hAnsi="Arial" w:cs="Arial"/>
          <w:lang w:val="en-GB"/>
        </w:rPr>
        <w:t xml:space="preserve"> </w:t>
      </w:r>
      <w:r w:rsidR="231EC345" w:rsidRPr="2DBD5DC1">
        <w:rPr>
          <w:rFonts w:ascii="Arial" w:eastAsia="Arial" w:hAnsi="Arial" w:cs="Arial"/>
          <w:lang w:val="en-GB"/>
        </w:rPr>
        <w:t xml:space="preserve">a </w:t>
      </w:r>
      <w:r w:rsidRPr="2DBD5DC1">
        <w:rPr>
          <w:rFonts w:ascii="Arial" w:eastAsia="Arial" w:hAnsi="Arial" w:cs="Arial"/>
          <w:lang w:val="en-GB"/>
        </w:rPr>
        <w:t>sensitivity competitive to already existing mechanical detectors</w:t>
      </w:r>
      <w:r w:rsidR="2A8E4267" w:rsidRPr="2DBD5DC1">
        <w:rPr>
          <w:rFonts w:ascii="Arial" w:eastAsia="Arial" w:hAnsi="Arial" w:cs="Arial"/>
          <w:lang w:val="en-GB"/>
        </w:rPr>
        <w:t xml:space="preserve"> </w:t>
      </w:r>
      <w:r w:rsidR="00696F4F">
        <w:rPr>
          <w:rFonts w:ascii="Arial" w:eastAsia="Arial" w:hAnsi="Arial" w:cs="Arial"/>
          <w:lang w:val="en-GB"/>
        </w:rPr>
        <w:t>can be achieved. A</w:t>
      </w:r>
      <w:r w:rsidR="2A8E4267" w:rsidRPr="2DBD5DC1">
        <w:rPr>
          <w:rFonts w:ascii="Arial" w:eastAsia="Arial" w:hAnsi="Arial" w:cs="Arial"/>
          <w:lang w:val="en-GB"/>
        </w:rPr>
        <w:t xml:space="preserve"> complete noise budget is now set up.</w:t>
      </w:r>
    </w:p>
    <w:p w14:paraId="4156B292" w14:textId="77777777" w:rsidR="00886500" w:rsidRPr="001A787C" w:rsidRDefault="00886500" w:rsidP="001A787C">
      <w:pPr>
        <w:spacing w:before="120" w:after="60"/>
        <w:jc w:val="both"/>
        <w:rPr>
          <w:rFonts w:ascii="Arial" w:eastAsia="Arial" w:hAnsi="Arial" w:cs="Arial"/>
          <w:lang w:val="en-GB"/>
        </w:rPr>
      </w:pPr>
    </w:p>
    <w:p w14:paraId="09673CBE" w14:textId="77777777" w:rsidR="004F4E51" w:rsidRPr="008176E6" w:rsidRDefault="00D3743D" w:rsidP="00314C7E">
      <w:pPr>
        <w:pStyle w:val="Kopfzeile"/>
        <w:tabs>
          <w:tab w:val="clear" w:pos="4536"/>
          <w:tab w:val="clear" w:pos="9072"/>
        </w:tabs>
        <w:spacing w:before="120" w:after="120"/>
        <w:jc w:val="both"/>
        <w:rPr>
          <w:rFonts w:ascii="Arial" w:hAnsi="Arial"/>
          <w:b/>
          <w:lang w:val="en-GB"/>
        </w:rPr>
      </w:pPr>
      <w:r w:rsidRPr="008176E6">
        <w:rPr>
          <w:rFonts w:ascii="Arial" w:hAnsi="Arial"/>
          <w:b/>
          <w:lang w:val="en-GB"/>
        </w:rPr>
        <w:t>Impact</w:t>
      </w:r>
    </w:p>
    <w:p w14:paraId="6CBDC1F1" w14:textId="132286DE" w:rsidR="00422608" w:rsidRDefault="671B5C1B" w:rsidP="2DBD5DC1">
      <w:pPr>
        <w:pStyle w:val="Kopfzeile"/>
        <w:widowControl w:val="0"/>
        <w:spacing w:before="120" w:after="120"/>
        <w:jc w:val="both"/>
        <w:rPr>
          <w:rFonts w:ascii="Arial" w:hAnsi="Arial"/>
          <w:lang w:val="en-GB"/>
        </w:rPr>
      </w:pPr>
      <w:r w:rsidRPr="2DBD5DC1">
        <w:rPr>
          <w:rFonts w:ascii="Arial" w:hAnsi="Arial"/>
          <w:lang w:val="en-GB"/>
        </w:rPr>
        <w:t xml:space="preserve">In the first </w:t>
      </w:r>
      <w:r w:rsidR="1CAB6ABC" w:rsidRPr="2DBD5DC1">
        <w:rPr>
          <w:rFonts w:ascii="Arial" w:hAnsi="Arial"/>
          <w:lang w:val="en-GB"/>
        </w:rPr>
        <w:t>18</w:t>
      </w:r>
      <w:r w:rsidRPr="2DBD5DC1">
        <w:rPr>
          <w:rFonts w:ascii="Arial" w:hAnsi="Arial"/>
          <w:lang w:val="en-GB"/>
        </w:rPr>
        <w:t xml:space="preserve"> months of the project, </w:t>
      </w:r>
      <w:r w:rsidR="5A478275" w:rsidRPr="2DBD5DC1">
        <w:rPr>
          <w:rFonts w:ascii="Arial" w:hAnsi="Arial"/>
          <w:lang w:val="en-GB"/>
        </w:rPr>
        <w:t xml:space="preserve">project partners engaged in </w:t>
      </w:r>
      <w:proofErr w:type="gramStart"/>
      <w:r w:rsidR="5A478275" w:rsidRPr="2DBD5DC1">
        <w:rPr>
          <w:rFonts w:ascii="Arial" w:hAnsi="Arial"/>
          <w:lang w:val="en-GB"/>
        </w:rPr>
        <w:t>a number of</w:t>
      </w:r>
      <w:proofErr w:type="gramEnd"/>
      <w:r w:rsidR="5A478275" w:rsidRPr="2DBD5DC1">
        <w:rPr>
          <w:rFonts w:ascii="Arial" w:hAnsi="Arial"/>
          <w:lang w:val="en-GB"/>
        </w:rPr>
        <w:t xml:space="preserve"> key </w:t>
      </w:r>
      <w:r w:rsidR="012E6D46" w:rsidRPr="2DBD5DC1">
        <w:rPr>
          <w:rFonts w:ascii="Arial" w:hAnsi="Arial"/>
          <w:lang w:val="en-GB"/>
        </w:rPr>
        <w:t xml:space="preserve">communication and </w:t>
      </w:r>
      <w:r w:rsidR="5A478275" w:rsidRPr="2DBD5DC1">
        <w:rPr>
          <w:rFonts w:ascii="Arial" w:hAnsi="Arial"/>
          <w:lang w:val="en-GB"/>
        </w:rPr>
        <w:t xml:space="preserve">dissemination activities. </w:t>
      </w:r>
      <w:r w:rsidR="470F0923" w:rsidRPr="2DBD5DC1">
        <w:rPr>
          <w:rFonts w:ascii="Arial" w:hAnsi="Arial"/>
          <w:lang w:val="en-GB"/>
        </w:rPr>
        <w:t xml:space="preserve"> </w:t>
      </w:r>
      <w:r w:rsidR="067D30BC" w:rsidRPr="2DBD5DC1">
        <w:rPr>
          <w:rFonts w:ascii="Arial" w:hAnsi="Arial"/>
          <w:lang w:val="en-GB"/>
        </w:rPr>
        <w:t>8</w:t>
      </w:r>
      <w:r w:rsidR="03D762FB" w:rsidRPr="2DBD5DC1">
        <w:rPr>
          <w:rFonts w:ascii="Arial" w:hAnsi="Arial"/>
          <w:lang w:val="en-GB"/>
        </w:rPr>
        <w:t xml:space="preserve"> presentations</w:t>
      </w:r>
      <w:r w:rsidR="1001FA6D" w:rsidRPr="2DBD5DC1">
        <w:rPr>
          <w:rFonts w:ascii="Arial" w:hAnsi="Arial"/>
          <w:lang w:val="en-GB"/>
        </w:rPr>
        <w:t xml:space="preserve"> and</w:t>
      </w:r>
      <w:r w:rsidR="067D30BC" w:rsidRPr="2DBD5DC1">
        <w:rPr>
          <w:rFonts w:ascii="Arial" w:hAnsi="Arial"/>
          <w:lang w:val="en-GB"/>
        </w:rPr>
        <w:t xml:space="preserve"> 3</w:t>
      </w:r>
      <w:r w:rsidR="03D762FB" w:rsidRPr="2DBD5DC1">
        <w:rPr>
          <w:rFonts w:ascii="Arial" w:hAnsi="Arial"/>
          <w:lang w:val="en-GB"/>
        </w:rPr>
        <w:t xml:space="preserve"> invited oral presentations</w:t>
      </w:r>
      <w:r w:rsidR="1001FA6D" w:rsidRPr="2DBD5DC1">
        <w:rPr>
          <w:rFonts w:ascii="Arial" w:hAnsi="Arial"/>
          <w:lang w:val="en-GB"/>
        </w:rPr>
        <w:t xml:space="preserve"> were given</w:t>
      </w:r>
      <w:r w:rsidR="03D762FB" w:rsidRPr="2DBD5DC1">
        <w:rPr>
          <w:rFonts w:ascii="Arial" w:hAnsi="Arial"/>
          <w:lang w:val="en-GB"/>
        </w:rPr>
        <w:t xml:space="preserve">, and </w:t>
      </w:r>
      <w:r w:rsidR="674BECBD" w:rsidRPr="2DBD5DC1">
        <w:rPr>
          <w:rFonts w:ascii="Arial" w:hAnsi="Arial"/>
          <w:lang w:val="en-GB"/>
        </w:rPr>
        <w:t>6</w:t>
      </w:r>
      <w:r w:rsidR="03D762FB" w:rsidRPr="2DBD5DC1">
        <w:rPr>
          <w:rFonts w:ascii="Arial" w:hAnsi="Arial"/>
          <w:lang w:val="en-GB"/>
        </w:rPr>
        <w:t xml:space="preserve"> posters were </w:t>
      </w:r>
      <w:r w:rsidR="60FA4C18" w:rsidRPr="2DBD5DC1">
        <w:rPr>
          <w:rFonts w:ascii="Arial" w:hAnsi="Arial"/>
          <w:lang w:val="en-GB"/>
        </w:rPr>
        <w:t>presented</w:t>
      </w:r>
      <w:r w:rsidR="1001FA6D" w:rsidRPr="2DBD5DC1">
        <w:rPr>
          <w:rFonts w:ascii="Arial" w:hAnsi="Arial"/>
          <w:lang w:val="en-GB"/>
        </w:rPr>
        <w:t xml:space="preserve"> </w:t>
      </w:r>
      <w:r w:rsidR="0B6AD44C" w:rsidRPr="2DBD5DC1">
        <w:rPr>
          <w:rFonts w:ascii="Arial" w:hAnsi="Arial"/>
          <w:lang w:val="en-GB"/>
        </w:rPr>
        <w:t>at conferences</w:t>
      </w:r>
      <w:r w:rsidR="56F61401" w:rsidRPr="2DBD5DC1">
        <w:rPr>
          <w:rFonts w:ascii="Arial" w:hAnsi="Arial"/>
          <w:lang w:val="en-GB"/>
        </w:rPr>
        <w:t xml:space="preserve"> such as Integrated Optics - Sensors, Sensing Structures and Methods </w:t>
      </w:r>
      <w:r w:rsidR="65A2ED23" w:rsidRPr="2DBD5DC1">
        <w:rPr>
          <w:rFonts w:ascii="Arial" w:hAnsi="Arial"/>
          <w:lang w:val="en-GB"/>
        </w:rPr>
        <w:t>(</w:t>
      </w:r>
      <w:r w:rsidR="45F70B02" w:rsidRPr="2DBD5DC1">
        <w:rPr>
          <w:rFonts w:ascii="Arial" w:hAnsi="Arial"/>
          <w:lang w:val="en-GB"/>
        </w:rPr>
        <w:t xml:space="preserve">IOS </w:t>
      </w:r>
      <w:r w:rsidR="56F61401" w:rsidRPr="2DBD5DC1">
        <w:rPr>
          <w:rFonts w:ascii="Arial" w:hAnsi="Arial"/>
          <w:lang w:val="en-GB"/>
        </w:rPr>
        <w:t>2022</w:t>
      </w:r>
      <w:r w:rsidR="65A2ED23" w:rsidRPr="2DBD5DC1">
        <w:rPr>
          <w:rFonts w:ascii="Arial" w:hAnsi="Arial"/>
          <w:lang w:val="en-GB"/>
        </w:rPr>
        <w:t xml:space="preserve">), </w:t>
      </w:r>
      <w:r w:rsidR="6E93C5FD" w:rsidRPr="2DBD5DC1">
        <w:rPr>
          <w:rFonts w:ascii="Arial" w:hAnsi="Arial"/>
          <w:lang w:val="en-GB"/>
        </w:rPr>
        <w:t>IEEE EFTF-IFCS</w:t>
      </w:r>
      <w:r w:rsidR="1D42E1C1" w:rsidRPr="2DBD5DC1">
        <w:rPr>
          <w:rFonts w:ascii="Arial" w:hAnsi="Arial"/>
          <w:lang w:val="en-GB"/>
        </w:rPr>
        <w:t xml:space="preserve"> 2022, </w:t>
      </w:r>
      <w:r w:rsidR="49467309" w:rsidRPr="2DBD5DC1">
        <w:rPr>
          <w:rFonts w:ascii="Arial" w:hAnsi="Arial"/>
          <w:lang w:val="en-GB"/>
        </w:rPr>
        <w:t>the International Symposium on Novel Materials and Quantum Technologies (IS</w:t>
      </w:r>
      <w:r w:rsidR="64520739" w:rsidRPr="2DBD5DC1">
        <w:rPr>
          <w:rFonts w:ascii="Arial" w:hAnsi="Arial"/>
          <w:lang w:val="en-GB"/>
        </w:rPr>
        <w:t xml:space="preserve">NTT 2021), </w:t>
      </w:r>
      <w:r w:rsidR="61A2B776" w:rsidRPr="2DBD5DC1">
        <w:rPr>
          <w:rFonts w:ascii="Arial" w:hAnsi="Arial"/>
          <w:lang w:val="en-GB"/>
        </w:rPr>
        <w:t>the 8th Congress of the French Optical Society</w:t>
      </w:r>
      <w:r w:rsidR="6144ABAA" w:rsidRPr="2DBD5DC1">
        <w:rPr>
          <w:rFonts w:ascii="Arial" w:hAnsi="Arial"/>
          <w:lang w:val="en-GB"/>
        </w:rPr>
        <w:t xml:space="preserve"> </w:t>
      </w:r>
      <w:r w:rsidR="5CE24E95" w:rsidRPr="2DBD5DC1">
        <w:rPr>
          <w:rFonts w:ascii="Arial" w:hAnsi="Arial"/>
          <w:lang w:val="en-GB"/>
        </w:rPr>
        <w:t>(</w:t>
      </w:r>
      <w:r w:rsidR="61A2B776" w:rsidRPr="2DBD5DC1">
        <w:rPr>
          <w:rFonts w:ascii="Arial" w:hAnsi="Arial"/>
          <w:lang w:val="en-GB"/>
        </w:rPr>
        <w:t>OPTIQUE Dijon 2021</w:t>
      </w:r>
      <w:r w:rsidR="5CE24E95" w:rsidRPr="2DBD5DC1">
        <w:rPr>
          <w:rFonts w:ascii="Arial" w:hAnsi="Arial"/>
          <w:lang w:val="en-GB"/>
        </w:rPr>
        <w:t>)</w:t>
      </w:r>
      <w:r w:rsidR="69C663FE" w:rsidRPr="2DBD5DC1">
        <w:rPr>
          <w:rFonts w:ascii="Arial" w:hAnsi="Arial"/>
          <w:lang w:val="en-GB"/>
        </w:rPr>
        <w:t xml:space="preserve">, and </w:t>
      </w:r>
      <w:r w:rsidR="1CAB6ABC" w:rsidRPr="2DBD5DC1">
        <w:rPr>
          <w:rFonts w:ascii="Arial" w:hAnsi="Arial"/>
          <w:lang w:val="en-GB"/>
        </w:rPr>
        <w:t xml:space="preserve">the </w:t>
      </w:r>
      <w:r w:rsidR="385940B2" w:rsidRPr="2DBD5DC1">
        <w:rPr>
          <w:rFonts w:ascii="Arial" w:hAnsi="Arial"/>
          <w:lang w:val="en-GB"/>
        </w:rPr>
        <w:t>760. WE-Hera</w:t>
      </w:r>
      <w:r w:rsidR="13DA1886" w:rsidRPr="2DBD5DC1">
        <w:rPr>
          <w:rFonts w:ascii="Arial" w:hAnsi="Arial"/>
          <w:lang w:val="en-GB"/>
        </w:rPr>
        <w:t>e</w:t>
      </w:r>
      <w:r w:rsidR="385940B2" w:rsidRPr="2DBD5DC1">
        <w:rPr>
          <w:rFonts w:ascii="Arial" w:hAnsi="Arial"/>
          <w:lang w:val="en-GB"/>
        </w:rPr>
        <w:t xml:space="preserve">us-Seminar. </w:t>
      </w:r>
      <w:r w:rsidR="067D30BC" w:rsidRPr="2DBD5DC1">
        <w:rPr>
          <w:rFonts w:ascii="Arial" w:hAnsi="Arial"/>
          <w:lang w:val="en-GB"/>
        </w:rPr>
        <w:t>Five</w:t>
      </w:r>
      <w:r w:rsidR="53EE9A8F" w:rsidRPr="2DBD5DC1">
        <w:rPr>
          <w:rFonts w:ascii="Arial" w:hAnsi="Arial"/>
          <w:lang w:val="en-GB"/>
        </w:rPr>
        <w:t xml:space="preserve"> training </w:t>
      </w:r>
      <w:r w:rsidR="3C8B0786" w:rsidRPr="2DBD5DC1">
        <w:rPr>
          <w:rFonts w:ascii="Arial" w:hAnsi="Arial"/>
          <w:lang w:val="en-GB"/>
        </w:rPr>
        <w:t>courses</w:t>
      </w:r>
      <w:r w:rsidR="53EE9A8F" w:rsidRPr="2DBD5DC1">
        <w:rPr>
          <w:rFonts w:ascii="Arial" w:hAnsi="Arial"/>
          <w:lang w:val="en-GB"/>
        </w:rPr>
        <w:t xml:space="preserve"> were delivered</w:t>
      </w:r>
      <w:r w:rsidR="38C43295" w:rsidRPr="2DBD5DC1">
        <w:rPr>
          <w:rFonts w:ascii="Arial" w:hAnsi="Arial"/>
          <w:lang w:val="en-GB"/>
        </w:rPr>
        <w:t xml:space="preserve">, </w:t>
      </w:r>
      <w:r w:rsidR="33544D67" w:rsidRPr="2DBD5DC1">
        <w:rPr>
          <w:rFonts w:ascii="Arial" w:hAnsi="Arial"/>
          <w:lang w:val="en-GB"/>
        </w:rPr>
        <w:t>two at universities</w:t>
      </w:r>
      <w:r w:rsidR="5BB3C059" w:rsidRPr="2DBD5DC1">
        <w:rPr>
          <w:rFonts w:ascii="Arial" w:hAnsi="Arial"/>
          <w:lang w:val="en-GB"/>
        </w:rPr>
        <w:t>,</w:t>
      </w:r>
      <w:r w:rsidR="01F89E48" w:rsidRPr="2DBD5DC1">
        <w:rPr>
          <w:rFonts w:ascii="Arial" w:hAnsi="Arial"/>
          <w:lang w:val="en-GB"/>
        </w:rPr>
        <w:t xml:space="preserve"> </w:t>
      </w:r>
      <w:r w:rsidR="067D30BC" w:rsidRPr="2DBD5DC1">
        <w:rPr>
          <w:rFonts w:ascii="Arial" w:hAnsi="Arial"/>
          <w:lang w:val="en-GB"/>
        </w:rPr>
        <w:t xml:space="preserve">one at an international conference </w:t>
      </w:r>
      <w:r w:rsidR="01F89E48" w:rsidRPr="2DBD5DC1">
        <w:rPr>
          <w:rFonts w:ascii="Arial" w:hAnsi="Arial"/>
          <w:lang w:val="en-GB"/>
        </w:rPr>
        <w:t xml:space="preserve">on </w:t>
      </w:r>
      <w:r w:rsidR="1F8EE658" w:rsidRPr="2DBD5DC1">
        <w:rPr>
          <w:rFonts w:ascii="Arial" w:hAnsi="Arial"/>
          <w:lang w:val="en-GB"/>
        </w:rPr>
        <w:t xml:space="preserve">subjects pertaining to </w:t>
      </w:r>
      <w:r w:rsidR="7DE867FD" w:rsidRPr="2DBD5DC1">
        <w:rPr>
          <w:rFonts w:ascii="Arial" w:hAnsi="Arial"/>
          <w:lang w:val="en-GB"/>
        </w:rPr>
        <w:t xml:space="preserve">the </w:t>
      </w:r>
      <w:r w:rsidR="1F8EE658" w:rsidRPr="2DBD5DC1">
        <w:rPr>
          <w:rFonts w:ascii="Arial" w:hAnsi="Arial"/>
          <w:lang w:val="en-GB"/>
        </w:rPr>
        <w:t xml:space="preserve">development and applications of ultrastable lasers. </w:t>
      </w:r>
      <w:r w:rsidR="38C43295" w:rsidRPr="2DBD5DC1">
        <w:rPr>
          <w:rFonts w:ascii="Arial" w:hAnsi="Arial"/>
          <w:lang w:val="en-GB"/>
        </w:rPr>
        <w:t xml:space="preserve"> </w:t>
      </w:r>
      <w:r w:rsidR="7183D8BE" w:rsidRPr="2DBD5DC1">
        <w:rPr>
          <w:rFonts w:ascii="Arial" w:hAnsi="Arial"/>
          <w:lang w:val="en-GB"/>
        </w:rPr>
        <w:t xml:space="preserve">A dedicated project website </w:t>
      </w:r>
      <w:r w:rsidR="26CA55C9" w:rsidRPr="2DBD5DC1">
        <w:rPr>
          <w:rFonts w:ascii="Arial" w:hAnsi="Arial"/>
          <w:lang w:val="en-GB"/>
        </w:rPr>
        <w:t>was set up to communicate information on the project to a broader audience and serve as a platform for</w:t>
      </w:r>
      <w:r w:rsidR="0DC195E6" w:rsidRPr="2DBD5DC1">
        <w:rPr>
          <w:rFonts w:ascii="Arial" w:hAnsi="Arial"/>
          <w:lang w:val="en-GB"/>
        </w:rPr>
        <w:t xml:space="preserve"> information and document exchange. </w:t>
      </w:r>
      <w:r w:rsidR="6A17F9BC" w:rsidRPr="2DBD5DC1">
        <w:rPr>
          <w:rFonts w:ascii="Arial" w:hAnsi="Arial"/>
          <w:lang w:val="en-GB"/>
        </w:rPr>
        <w:t xml:space="preserve">The website is accessible at </w:t>
      </w:r>
      <w:r w:rsidR="2A658F07" w:rsidRPr="2DBD5DC1">
        <w:rPr>
          <w:rStyle w:val="Hyperlink"/>
          <w:rFonts w:ascii="Arial" w:hAnsi="Arial" w:cs="Arial"/>
          <w:lang w:val="en-US" w:eastAsia="en-GB"/>
        </w:rPr>
        <w:t>www.ptb.de/empir2021/nextlasers/home/</w:t>
      </w:r>
      <w:r w:rsidR="66FB43BC" w:rsidRPr="2DBD5DC1">
        <w:rPr>
          <w:rFonts w:ascii="Arial" w:hAnsi="Arial" w:cs="Arial"/>
          <w:color w:val="0000FF"/>
          <w:lang w:val="en-US" w:eastAsia="en-GB"/>
        </w:rPr>
        <w:t>.</w:t>
      </w:r>
    </w:p>
    <w:p w14:paraId="1B7177A0" w14:textId="159827AC" w:rsidR="00113CC9" w:rsidRPr="00AE286D" w:rsidRDefault="00113CC9" w:rsidP="00314C7E">
      <w:pPr>
        <w:pStyle w:val="Kopfzeile"/>
        <w:widowControl w:val="0"/>
        <w:spacing w:before="120" w:after="120"/>
        <w:jc w:val="both"/>
        <w:rPr>
          <w:rFonts w:ascii="Arial" w:hAnsi="Arial"/>
          <w:i/>
          <w:lang w:val="en-GB"/>
        </w:rPr>
      </w:pPr>
      <w:r w:rsidRPr="00AE286D">
        <w:rPr>
          <w:rFonts w:ascii="Arial" w:hAnsi="Arial"/>
          <w:i/>
          <w:lang w:val="en-GB"/>
        </w:rPr>
        <w:t xml:space="preserve">Impact on industrial and other user communities </w:t>
      </w:r>
    </w:p>
    <w:p w14:paraId="13415AFE" w14:textId="2E9CA321" w:rsidR="00113CC9" w:rsidRPr="00AE286D" w:rsidRDefault="0B88C1D6" w:rsidP="06442EA9">
      <w:pPr>
        <w:pStyle w:val="Kopfzeile"/>
        <w:widowControl w:val="0"/>
        <w:spacing w:before="120" w:after="120"/>
        <w:jc w:val="both"/>
        <w:rPr>
          <w:rFonts w:ascii="Arial" w:hAnsi="Arial"/>
          <w:lang w:val="en-GB"/>
        </w:rPr>
      </w:pPr>
      <w:r w:rsidRPr="2DBD5DC1">
        <w:rPr>
          <w:rFonts w:ascii="Arial" w:hAnsi="Arial"/>
          <w:lang w:val="en-GB"/>
        </w:rPr>
        <w:t>This project will open the path for the next generation improved laser oscillators that – with the help of femtosecond combs – can provide ultrastable frequencies from radio frequency up to the visible and UV spectral region. These techniques can be transferred to companies that feed the supply chain for science and application and improved measurement capabilities, e.g.</w:t>
      </w:r>
      <w:r w:rsidR="5F70D06E" w:rsidRPr="2DBD5DC1">
        <w:rPr>
          <w:rFonts w:ascii="Arial" w:hAnsi="Arial"/>
          <w:lang w:val="en-GB"/>
        </w:rPr>
        <w:t>,</w:t>
      </w:r>
      <w:r w:rsidRPr="2DBD5DC1">
        <w:rPr>
          <w:rFonts w:ascii="Arial" w:hAnsi="Arial"/>
          <w:lang w:val="en-GB"/>
        </w:rPr>
        <w:t xml:space="preserve"> in the fields of optical telecommunication, radar systems, long distance fibre links, synchronisation of telecommunication networks, satellite navigation and communication systems, and optical sensing. Also, all quantum technologies that are limited by decoherence effects from their local oscillators, e.g.</w:t>
      </w:r>
      <w:r w:rsidR="5F70D06E" w:rsidRPr="2DBD5DC1">
        <w:rPr>
          <w:rFonts w:ascii="Arial" w:hAnsi="Arial"/>
          <w:lang w:val="en-GB"/>
        </w:rPr>
        <w:t>,</w:t>
      </w:r>
      <w:r w:rsidRPr="2DBD5DC1">
        <w:rPr>
          <w:rFonts w:ascii="Arial" w:hAnsi="Arial"/>
          <w:lang w:val="en-GB"/>
        </w:rPr>
        <w:t xml:space="preserve"> in quantum simulation, quantum computing or coherent quantum-communication, will benefit from improved and readily available ultrastable oscillator</w:t>
      </w:r>
      <w:r w:rsidR="693FEC8C" w:rsidRPr="2DBD5DC1">
        <w:rPr>
          <w:rFonts w:ascii="Arial" w:hAnsi="Arial"/>
          <w:lang w:val="en-GB"/>
        </w:rPr>
        <w:t>. Interest from industry has appeared on taking up the developments on ultrastable laser</w:t>
      </w:r>
      <w:r w:rsidR="15190BA1" w:rsidRPr="2DBD5DC1">
        <w:rPr>
          <w:rFonts w:ascii="Arial" w:hAnsi="Arial"/>
          <w:lang w:val="en-GB"/>
        </w:rPr>
        <w:t xml:space="preserve">, especially concerning </w:t>
      </w:r>
      <w:r w:rsidR="53120A0A" w:rsidRPr="2DBD5DC1">
        <w:rPr>
          <w:rFonts w:ascii="Arial" w:hAnsi="Arial"/>
          <w:lang w:val="en-GB"/>
        </w:rPr>
        <w:t>continuous</w:t>
      </w:r>
      <w:r w:rsidR="48A2B850" w:rsidRPr="2DBD5DC1">
        <w:rPr>
          <w:rFonts w:ascii="Arial" w:hAnsi="Arial"/>
          <w:lang w:val="en-GB"/>
        </w:rPr>
        <w:t xml:space="preserve"> closed cycle </w:t>
      </w:r>
      <w:r w:rsidR="15190BA1" w:rsidRPr="2DBD5DC1">
        <w:rPr>
          <w:rFonts w:ascii="Arial" w:hAnsi="Arial"/>
          <w:lang w:val="en-GB"/>
        </w:rPr>
        <w:t>cooling (objective 3)</w:t>
      </w:r>
      <w:r w:rsidR="693FEC8C" w:rsidRPr="2DBD5DC1">
        <w:rPr>
          <w:rFonts w:ascii="Arial" w:hAnsi="Arial"/>
          <w:lang w:val="en-GB"/>
        </w:rPr>
        <w:t xml:space="preserve"> and converting them into commercial products. </w:t>
      </w:r>
    </w:p>
    <w:p w14:paraId="0476C579" w14:textId="6CA38AB9" w:rsidR="48C64AB6" w:rsidRDefault="26D8F496" w:rsidP="2A39EB1D">
      <w:pPr>
        <w:pStyle w:val="Kopfzeile"/>
        <w:widowControl w:val="0"/>
        <w:spacing w:before="120" w:after="120"/>
        <w:jc w:val="both"/>
        <w:rPr>
          <w:rFonts w:ascii="Arial" w:hAnsi="Arial"/>
          <w:lang w:val="en-GB"/>
        </w:rPr>
      </w:pPr>
      <w:r w:rsidRPr="2DBD5DC1">
        <w:rPr>
          <w:rFonts w:ascii="Arial" w:hAnsi="Arial"/>
          <w:lang w:val="en-GB"/>
        </w:rPr>
        <w:t xml:space="preserve">The observation of so far unexpected noise in </w:t>
      </w:r>
      <w:proofErr w:type="spellStart"/>
      <w:r w:rsidRPr="2DBD5DC1">
        <w:rPr>
          <w:rFonts w:ascii="Arial" w:hAnsi="Arial"/>
          <w:lang w:val="en-GB"/>
        </w:rPr>
        <w:t>AlGaAs</w:t>
      </w:r>
      <w:proofErr w:type="spellEnd"/>
      <w:r w:rsidRPr="2DBD5DC1">
        <w:rPr>
          <w:rFonts w:ascii="Arial" w:hAnsi="Arial"/>
          <w:lang w:val="en-GB"/>
        </w:rPr>
        <w:t xml:space="preserve"> coatings has attracted </w:t>
      </w:r>
      <w:r w:rsidR="1404BB96" w:rsidRPr="2DBD5DC1">
        <w:rPr>
          <w:rFonts w:ascii="Arial" w:hAnsi="Arial"/>
          <w:lang w:val="en-GB"/>
        </w:rPr>
        <w:t>much</w:t>
      </w:r>
      <w:r w:rsidRPr="2DBD5DC1">
        <w:rPr>
          <w:rFonts w:ascii="Arial" w:hAnsi="Arial"/>
          <w:lang w:val="en-GB"/>
        </w:rPr>
        <w:t xml:space="preserve"> attention </w:t>
      </w:r>
      <w:r w:rsidR="1CF03682" w:rsidRPr="2DBD5DC1">
        <w:rPr>
          <w:rFonts w:ascii="Arial" w:hAnsi="Arial"/>
          <w:lang w:val="en-GB"/>
        </w:rPr>
        <w:t>from</w:t>
      </w:r>
      <w:r w:rsidRPr="2DBD5DC1">
        <w:rPr>
          <w:rFonts w:ascii="Arial" w:hAnsi="Arial"/>
          <w:lang w:val="en-GB"/>
        </w:rPr>
        <w:t xml:space="preserve"> the gravitational wave community</w:t>
      </w:r>
      <w:r w:rsidR="52CA7CFF" w:rsidRPr="2DBD5DC1">
        <w:rPr>
          <w:rFonts w:ascii="Arial" w:hAnsi="Arial"/>
          <w:lang w:val="en-GB"/>
        </w:rPr>
        <w:t>,</w:t>
      </w:r>
      <w:r w:rsidRPr="2DBD5DC1">
        <w:rPr>
          <w:rFonts w:ascii="Arial" w:hAnsi="Arial"/>
          <w:lang w:val="en-GB"/>
        </w:rPr>
        <w:t xml:space="preserve"> </w:t>
      </w:r>
      <w:r w:rsidR="12986D6B" w:rsidRPr="2DBD5DC1">
        <w:rPr>
          <w:rFonts w:ascii="Arial" w:hAnsi="Arial"/>
          <w:lang w:val="en-GB"/>
        </w:rPr>
        <w:t>l</w:t>
      </w:r>
      <w:r w:rsidR="4A908478" w:rsidRPr="2DBD5DC1">
        <w:rPr>
          <w:rFonts w:ascii="Arial" w:hAnsi="Arial"/>
          <w:lang w:val="en-GB"/>
        </w:rPr>
        <w:t>e</w:t>
      </w:r>
      <w:r w:rsidR="24BB3C96" w:rsidRPr="2DBD5DC1">
        <w:rPr>
          <w:rFonts w:ascii="Arial" w:hAnsi="Arial"/>
          <w:lang w:val="en-GB"/>
        </w:rPr>
        <w:t>a</w:t>
      </w:r>
      <w:r w:rsidR="4A908478" w:rsidRPr="2DBD5DC1">
        <w:rPr>
          <w:rFonts w:ascii="Arial" w:hAnsi="Arial"/>
          <w:lang w:val="en-GB"/>
        </w:rPr>
        <w:t>ding to an invitation to a workshop organized by LIGO</w:t>
      </w:r>
      <w:r w:rsidR="63E9D307" w:rsidRPr="2DBD5DC1">
        <w:rPr>
          <w:rFonts w:ascii="Arial" w:hAnsi="Arial"/>
          <w:lang w:val="en-GB"/>
        </w:rPr>
        <w:t xml:space="preserve"> on mirrors for the next generation of gravitational wave detectors</w:t>
      </w:r>
      <w:r w:rsidR="4A908478" w:rsidRPr="2DBD5DC1">
        <w:rPr>
          <w:rFonts w:ascii="Arial" w:hAnsi="Arial"/>
          <w:lang w:val="en-GB"/>
        </w:rPr>
        <w:t>.</w:t>
      </w:r>
    </w:p>
    <w:p w14:paraId="02D6F077" w14:textId="146574DF" w:rsidR="00113CC9" w:rsidRPr="00AE286D" w:rsidRDefault="00113CC9" w:rsidP="00314C7E">
      <w:pPr>
        <w:pStyle w:val="Kopfzeile"/>
        <w:widowControl w:val="0"/>
        <w:spacing w:before="120" w:after="120"/>
        <w:jc w:val="both"/>
        <w:rPr>
          <w:rFonts w:ascii="Arial" w:hAnsi="Arial"/>
          <w:i/>
          <w:lang w:val="en-GB"/>
        </w:rPr>
      </w:pPr>
      <w:r w:rsidRPr="00AE286D">
        <w:rPr>
          <w:rFonts w:ascii="Arial" w:hAnsi="Arial"/>
          <w:i/>
          <w:lang w:val="en-GB"/>
        </w:rPr>
        <w:t>Impact on the metrology and scientific communities</w:t>
      </w:r>
    </w:p>
    <w:p w14:paraId="0AD3C632" w14:textId="61493AF0" w:rsidR="00113CC9" w:rsidRPr="00AE286D" w:rsidRDefault="00113CC9" w:rsidP="708445BA">
      <w:pPr>
        <w:pStyle w:val="Kopfzeile"/>
        <w:widowControl w:val="0"/>
        <w:spacing w:before="120" w:after="120"/>
        <w:jc w:val="both"/>
        <w:rPr>
          <w:rFonts w:ascii="Arial" w:hAnsi="Arial"/>
          <w:lang w:val="en-GB"/>
        </w:rPr>
      </w:pPr>
      <w:r w:rsidRPr="708445BA">
        <w:rPr>
          <w:rFonts w:ascii="Arial" w:hAnsi="Arial"/>
          <w:lang w:val="en-GB"/>
        </w:rPr>
        <w:t>The instability of the interrogation laser is one of the main limitations for the stability of optical clocks, which in turn limits their efficient evaluation and corresponding improvement, because excessive averaging times are required to detect small frequency shifts. Therefore, the novel ultrastable laser sources at the required wavelength for optical clocks from this project will immediately improve both the stability and the accuracy of all current optical clocks. This will improve timekeeping, accelerate a redefinition of the second and enable applications of optical clocks for geodesy, where 10</w:t>
      </w:r>
      <w:r w:rsidRPr="708445BA">
        <w:rPr>
          <w:rFonts w:ascii="Arial" w:hAnsi="Arial"/>
          <w:vertAlign w:val="superscript"/>
          <w:lang w:val="en-GB"/>
        </w:rPr>
        <w:t>-18</w:t>
      </w:r>
      <w:r w:rsidRPr="708445BA">
        <w:rPr>
          <w:rFonts w:ascii="Arial" w:hAnsi="Arial"/>
          <w:lang w:val="en-GB"/>
        </w:rPr>
        <w:t xml:space="preserve"> relativistic frequency</w:t>
      </w:r>
      <w:r w:rsidR="00343B81" w:rsidRPr="708445BA">
        <w:rPr>
          <w:rFonts w:ascii="Arial" w:hAnsi="Arial"/>
          <w:lang w:val="en-GB"/>
        </w:rPr>
        <w:t xml:space="preserve"> </w:t>
      </w:r>
      <w:r w:rsidRPr="708445BA">
        <w:rPr>
          <w:rFonts w:ascii="Arial" w:hAnsi="Arial"/>
          <w:lang w:val="en-GB"/>
        </w:rPr>
        <w:t>shifts need to be resolved to achieve a 1 cm height resolution. Reliable ultrastable lasers as flywheels with instability below that of currently employed masers can bridge downtimes of optical clocks, and thus contribute to an improved realisation of International Atomic Time (TAI) by optical standards.</w:t>
      </w:r>
    </w:p>
    <w:p w14:paraId="46490E7C" w14:textId="247C4991" w:rsidR="52E5FD2B" w:rsidRDefault="509514E4" w:rsidP="708445BA">
      <w:pPr>
        <w:pStyle w:val="Kopfzeile"/>
        <w:widowControl w:val="0"/>
        <w:spacing w:before="120" w:after="120"/>
        <w:jc w:val="both"/>
        <w:rPr>
          <w:rFonts w:ascii="Arial" w:hAnsi="Arial"/>
          <w:lang w:val="en-GB"/>
        </w:rPr>
      </w:pPr>
      <w:r w:rsidRPr="2DBD5DC1">
        <w:rPr>
          <w:rFonts w:ascii="Arial" w:hAnsi="Arial"/>
          <w:lang w:val="en-GB"/>
        </w:rPr>
        <w:t xml:space="preserve">The </w:t>
      </w:r>
      <w:r w:rsidR="30C0D3EB" w:rsidRPr="2DBD5DC1">
        <w:rPr>
          <w:rFonts w:ascii="Arial" w:hAnsi="Arial"/>
          <w:lang w:val="en-GB"/>
        </w:rPr>
        <w:t xml:space="preserve">European </w:t>
      </w:r>
      <w:r w:rsidR="00E365AA" w:rsidRPr="2DBD5DC1">
        <w:rPr>
          <w:rFonts w:ascii="Arial" w:hAnsi="Arial"/>
          <w:lang w:val="en-GB"/>
        </w:rPr>
        <w:t xml:space="preserve">comparison campaigns of </w:t>
      </w:r>
      <w:r w:rsidR="30C0D3EB" w:rsidRPr="2DBD5DC1">
        <w:rPr>
          <w:rFonts w:ascii="Arial" w:hAnsi="Arial"/>
          <w:lang w:val="en-GB"/>
        </w:rPr>
        <w:t>optical cloc</w:t>
      </w:r>
      <w:r w:rsidR="420E13CF" w:rsidRPr="2DBD5DC1">
        <w:rPr>
          <w:rFonts w:ascii="Arial" w:hAnsi="Arial"/>
          <w:lang w:val="en-GB"/>
        </w:rPr>
        <w:t>k</w:t>
      </w:r>
      <w:r w:rsidR="30C0D3EB" w:rsidRPr="2DBD5DC1">
        <w:rPr>
          <w:rFonts w:ascii="Arial" w:hAnsi="Arial"/>
          <w:lang w:val="en-GB"/>
        </w:rPr>
        <w:t>s within the EMP</w:t>
      </w:r>
      <w:r w:rsidR="1A1AA2A7" w:rsidRPr="2DBD5DC1">
        <w:rPr>
          <w:rFonts w:ascii="Arial" w:hAnsi="Arial"/>
          <w:lang w:val="en-GB"/>
        </w:rPr>
        <w:t xml:space="preserve">IR project </w:t>
      </w:r>
      <w:r w:rsidR="7BDFD606" w:rsidRPr="2DBD5DC1">
        <w:rPr>
          <w:rFonts w:ascii="Arial" w:hAnsi="Arial"/>
          <w:lang w:val="en-GB"/>
        </w:rPr>
        <w:t>ROCIT “Robust optical clocks for international timescales”</w:t>
      </w:r>
      <w:r w:rsidR="09FA94FA" w:rsidRPr="2DBD5DC1">
        <w:rPr>
          <w:rFonts w:ascii="Arial" w:hAnsi="Arial"/>
          <w:lang w:val="en-GB"/>
        </w:rPr>
        <w:t xml:space="preserve"> benefitted already from improved ultrastable lasers.</w:t>
      </w:r>
      <w:r w:rsidR="00771588">
        <w:rPr>
          <w:rFonts w:ascii="Arial" w:hAnsi="Arial"/>
          <w:lang w:val="en-GB"/>
        </w:rPr>
        <w:t xml:space="preserve"> </w:t>
      </w:r>
      <w:proofErr w:type="gramStart"/>
      <w:r w:rsidR="00771588">
        <w:rPr>
          <w:rFonts w:ascii="Arial" w:hAnsi="Arial"/>
          <w:lang w:val="en-GB"/>
        </w:rPr>
        <w:t>E.g.</w:t>
      </w:r>
      <w:proofErr w:type="gramEnd"/>
      <w:r w:rsidR="00771588">
        <w:rPr>
          <w:rFonts w:ascii="Arial" w:hAnsi="Arial"/>
          <w:lang w:val="en-GB"/>
        </w:rPr>
        <w:t xml:space="preserve"> the Yb</w:t>
      </w:r>
      <w:r w:rsidR="00771588" w:rsidRPr="00771588">
        <w:rPr>
          <w:rFonts w:ascii="Arial" w:hAnsi="Arial"/>
          <w:vertAlign w:val="superscript"/>
          <w:lang w:val="en-GB"/>
        </w:rPr>
        <w:t>+</w:t>
      </w:r>
      <w:r w:rsidR="00771588">
        <w:rPr>
          <w:rFonts w:ascii="Arial" w:hAnsi="Arial"/>
          <w:lang w:val="en-GB"/>
        </w:rPr>
        <w:t xml:space="preserve"> ion clock </w:t>
      </w:r>
      <w:r w:rsidR="006C3996">
        <w:rPr>
          <w:rFonts w:ascii="Arial" w:hAnsi="Arial"/>
          <w:lang w:val="en-GB"/>
        </w:rPr>
        <w:t xml:space="preserve">and the Sr lattice clock </w:t>
      </w:r>
      <w:r w:rsidR="00771588">
        <w:rPr>
          <w:rFonts w:ascii="Arial" w:hAnsi="Arial"/>
          <w:lang w:val="en-GB"/>
        </w:rPr>
        <w:t xml:space="preserve">at PTB </w:t>
      </w:r>
      <w:r w:rsidR="006C3996">
        <w:rPr>
          <w:rFonts w:ascii="Arial" w:hAnsi="Arial"/>
          <w:lang w:val="en-GB"/>
        </w:rPr>
        <w:t xml:space="preserve">that were participating in the ROCIT comparisons, </w:t>
      </w:r>
      <w:r w:rsidR="00771588">
        <w:rPr>
          <w:rFonts w:ascii="Arial" w:hAnsi="Arial"/>
          <w:lang w:val="en-GB"/>
        </w:rPr>
        <w:t>could incre</w:t>
      </w:r>
      <w:r w:rsidR="006C3996">
        <w:rPr>
          <w:rFonts w:ascii="Arial" w:hAnsi="Arial"/>
          <w:lang w:val="en-GB"/>
        </w:rPr>
        <w:t>a</w:t>
      </w:r>
      <w:r w:rsidR="00771588">
        <w:rPr>
          <w:rFonts w:ascii="Arial" w:hAnsi="Arial"/>
          <w:lang w:val="en-GB"/>
        </w:rPr>
        <w:t>se their interrogation time and thus improve the stability</w:t>
      </w:r>
      <w:r w:rsidR="006C3996">
        <w:rPr>
          <w:rFonts w:ascii="Arial" w:hAnsi="Arial"/>
          <w:lang w:val="en-GB"/>
        </w:rPr>
        <w:t xml:space="preserve"> and reliability</w:t>
      </w:r>
      <w:r w:rsidR="00771588">
        <w:rPr>
          <w:rFonts w:ascii="Arial" w:hAnsi="Arial"/>
          <w:lang w:val="en-GB"/>
        </w:rPr>
        <w:t xml:space="preserve"> by using an ultrastable reference laser pre-s</w:t>
      </w:r>
      <w:r w:rsidR="006C3996">
        <w:rPr>
          <w:rFonts w:ascii="Arial" w:hAnsi="Arial"/>
          <w:lang w:val="en-GB"/>
        </w:rPr>
        <w:t>t</w:t>
      </w:r>
      <w:r w:rsidR="00771588">
        <w:rPr>
          <w:rFonts w:ascii="Arial" w:hAnsi="Arial"/>
          <w:lang w:val="en-GB"/>
        </w:rPr>
        <w:t>abilized to a cryogenic Si cavity th</w:t>
      </w:r>
      <w:r w:rsidR="006C3996">
        <w:rPr>
          <w:rFonts w:ascii="Arial" w:hAnsi="Arial"/>
          <w:lang w:val="en-GB"/>
        </w:rPr>
        <w:t>a</w:t>
      </w:r>
      <w:r w:rsidR="00771588">
        <w:rPr>
          <w:rFonts w:ascii="Arial" w:hAnsi="Arial"/>
          <w:lang w:val="en-GB"/>
        </w:rPr>
        <w:t>t is investigated in NEXTLASERS.</w:t>
      </w:r>
      <w:r w:rsidR="007F427D">
        <w:rPr>
          <w:rFonts w:ascii="Arial" w:hAnsi="Arial"/>
          <w:lang w:val="en-GB"/>
        </w:rPr>
        <w:t xml:space="preserve"> </w:t>
      </w:r>
      <w:r w:rsidR="00EF735D">
        <w:rPr>
          <w:rFonts w:ascii="Arial" w:hAnsi="Arial"/>
          <w:lang w:val="en-GB"/>
        </w:rPr>
        <w:t>Similarly</w:t>
      </w:r>
      <w:r w:rsidR="007F427D">
        <w:rPr>
          <w:rFonts w:ascii="Arial" w:hAnsi="Arial"/>
          <w:lang w:val="en-GB"/>
        </w:rPr>
        <w:t xml:space="preserve">, in the Yb lattice clock at INRIM link could benefit from improved cavity stability (see publication </w:t>
      </w:r>
      <w:proofErr w:type="spellStart"/>
      <w:r w:rsidR="007F427D">
        <w:rPr>
          <w:rFonts w:ascii="Arial" w:hAnsi="Arial"/>
          <w:lang w:val="en-GB"/>
        </w:rPr>
        <w:t>Clivati</w:t>
      </w:r>
      <w:proofErr w:type="spellEnd"/>
      <w:r w:rsidR="007F427D">
        <w:rPr>
          <w:rFonts w:ascii="Arial" w:hAnsi="Arial"/>
          <w:lang w:val="en-GB"/>
        </w:rPr>
        <w:t xml:space="preserve"> et </w:t>
      </w:r>
      <w:proofErr w:type="gramStart"/>
      <w:r w:rsidR="007F427D">
        <w:rPr>
          <w:rFonts w:ascii="Arial" w:hAnsi="Arial"/>
          <w:lang w:val="en-GB"/>
        </w:rPr>
        <w:t>al,,</w:t>
      </w:r>
      <w:proofErr w:type="gramEnd"/>
      <w:r w:rsidR="007F427D">
        <w:rPr>
          <w:rFonts w:ascii="Arial" w:hAnsi="Arial"/>
          <w:lang w:val="en-GB"/>
        </w:rPr>
        <w:t xml:space="preserve"> 2022). </w:t>
      </w:r>
    </w:p>
    <w:p w14:paraId="79673225" w14:textId="77777777" w:rsidR="00113CC9" w:rsidRPr="00AE286D" w:rsidRDefault="00113CC9" w:rsidP="00314C7E">
      <w:pPr>
        <w:pStyle w:val="Kopfzeile"/>
        <w:widowControl w:val="0"/>
        <w:spacing w:before="120" w:after="120"/>
        <w:jc w:val="both"/>
        <w:rPr>
          <w:rFonts w:ascii="Arial" w:hAnsi="Arial"/>
          <w:iCs/>
          <w:lang w:val="en-GB"/>
        </w:rPr>
      </w:pPr>
      <w:r w:rsidRPr="00AE286D">
        <w:rPr>
          <w:rFonts w:ascii="Arial" w:hAnsi="Arial"/>
          <w:iCs/>
          <w:lang w:val="en-GB"/>
        </w:rPr>
        <w:t xml:space="preserve">Concerning the future change in the definition and realisation of the SI unit of time, the route to impact will be </w:t>
      </w:r>
      <w:r w:rsidRPr="00AE286D">
        <w:rPr>
          <w:rFonts w:ascii="Arial" w:hAnsi="Arial"/>
          <w:iCs/>
          <w:lang w:val="en-GB"/>
        </w:rPr>
        <w:lastRenderedPageBreak/>
        <w:t>through the EURAMET Technical Committee on Time and Frequency. The consortium is well represented in this body, where information on the project progress and outputs will be disseminated through tailored presentations and written reports.</w:t>
      </w:r>
    </w:p>
    <w:p w14:paraId="06FBBF4E" w14:textId="77777777" w:rsidR="00113CC9" w:rsidRPr="00AE286D" w:rsidRDefault="00113CC9" w:rsidP="00314C7E">
      <w:pPr>
        <w:pStyle w:val="Kopfzeile"/>
        <w:widowControl w:val="0"/>
        <w:spacing w:before="120" w:after="120"/>
        <w:jc w:val="both"/>
        <w:rPr>
          <w:rFonts w:ascii="Arial" w:hAnsi="Arial"/>
          <w:iCs/>
          <w:lang w:val="en-GB"/>
        </w:rPr>
      </w:pPr>
      <w:r w:rsidRPr="00AE286D">
        <w:rPr>
          <w:rFonts w:ascii="Arial" w:hAnsi="Arial"/>
          <w:iCs/>
          <w:lang w:val="en-GB"/>
        </w:rPr>
        <w:t xml:space="preserve">The highest resolution in radio-astronomical observations is achieved using Very Long Baseline Interferometry (VLBI). Significant improvements of the VLBI performance at mm wavelengths can be expected by replacing H-masers with more stable lasers developed in this project. Providing better frequency and timing stability to </w:t>
      </w:r>
      <w:proofErr w:type="gramStart"/>
      <w:r w:rsidRPr="00AE286D">
        <w:rPr>
          <w:rFonts w:ascii="Arial" w:hAnsi="Arial"/>
          <w:iCs/>
          <w:lang w:val="en-GB"/>
        </w:rPr>
        <w:t>e.g.</w:t>
      </w:r>
      <w:proofErr w:type="gramEnd"/>
      <w:r w:rsidRPr="00AE286D">
        <w:rPr>
          <w:rFonts w:ascii="Arial" w:hAnsi="Arial"/>
          <w:iCs/>
          <w:lang w:val="en-GB"/>
        </w:rPr>
        <w:t xml:space="preserve"> VLBI geodetic observatories (“core station”) of the Global Geodetic Observing System (GGOS) of the International Association of Geodesy (IAG) will enable the identification and removal of systematic measurement biases for co-located geodetic instrumentation and calibration of space geodetic measurements. Improved VLBI is also of interest to the Time and Frequency metrology community, as it is used to monitor the rotation of the Earth with respect to TAI.</w:t>
      </w:r>
    </w:p>
    <w:p w14:paraId="02E6C012" w14:textId="4D4C7CCB" w:rsidR="00113CC9" w:rsidRPr="00AE286D" w:rsidRDefault="00113CC9" w:rsidP="00314C7E">
      <w:pPr>
        <w:pStyle w:val="Kopfzeile"/>
        <w:widowControl w:val="0"/>
        <w:spacing w:before="120" w:after="120"/>
        <w:jc w:val="both"/>
        <w:rPr>
          <w:rFonts w:ascii="Arial" w:hAnsi="Arial"/>
          <w:i/>
          <w:lang w:val="en-GB"/>
        </w:rPr>
      </w:pPr>
      <w:r w:rsidRPr="00AE286D">
        <w:rPr>
          <w:rFonts w:ascii="Arial" w:hAnsi="Arial"/>
          <w:i/>
          <w:lang w:val="en-GB"/>
        </w:rPr>
        <w:t>Impact on relevant standards</w:t>
      </w:r>
    </w:p>
    <w:p w14:paraId="696336DF" w14:textId="77777777" w:rsidR="00113CC9" w:rsidRPr="00AE286D" w:rsidRDefault="00113CC9" w:rsidP="00314C7E">
      <w:pPr>
        <w:pStyle w:val="Kopfzeile"/>
        <w:widowControl w:val="0"/>
        <w:spacing w:before="120" w:after="120"/>
        <w:jc w:val="both"/>
        <w:rPr>
          <w:rFonts w:ascii="Arial" w:hAnsi="Arial"/>
          <w:iCs/>
          <w:lang w:val="en-GB"/>
        </w:rPr>
      </w:pPr>
      <w:r w:rsidRPr="00AE286D">
        <w:rPr>
          <w:rFonts w:ascii="Arial" w:hAnsi="Arial"/>
          <w:iCs/>
          <w:lang w:val="en-GB"/>
        </w:rPr>
        <w:t xml:space="preserve">As a project is addressing fundamental aspects, no immediate impact on standards beyond the early-stage interaction with metrology bodies is expected. </w:t>
      </w:r>
    </w:p>
    <w:p w14:paraId="1E3CFC08" w14:textId="11E6A259" w:rsidR="00113CC9" w:rsidRPr="00AE286D" w:rsidRDefault="00113CC9" w:rsidP="00314C7E">
      <w:pPr>
        <w:pStyle w:val="Kopfzeile"/>
        <w:widowControl w:val="0"/>
        <w:spacing w:before="120" w:after="120"/>
        <w:jc w:val="both"/>
        <w:rPr>
          <w:rFonts w:ascii="Arial" w:hAnsi="Arial"/>
          <w:i/>
          <w:lang w:val="en-GB"/>
        </w:rPr>
      </w:pPr>
      <w:r w:rsidRPr="00AE286D">
        <w:rPr>
          <w:rFonts w:ascii="Arial" w:hAnsi="Arial"/>
          <w:i/>
          <w:lang w:val="en-GB"/>
        </w:rPr>
        <w:t xml:space="preserve">Longer-term economic, </w:t>
      </w:r>
      <w:proofErr w:type="gramStart"/>
      <w:r w:rsidRPr="00AE286D">
        <w:rPr>
          <w:rFonts w:ascii="Arial" w:hAnsi="Arial"/>
          <w:i/>
          <w:lang w:val="en-GB"/>
        </w:rPr>
        <w:t>social</w:t>
      </w:r>
      <w:proofErr w:type="gramEnd"/>
      <w:r w:rsidRPr="00AE286D">
        <w:rPr>
          <w:rFonts w:ascii="Arial" w:hAnsi="Arial"/>
          <w:i/>
          <w:lang w:val="en-GB"/>
        </w:rPr>
        <w:t xml:space="preserve"> and environmental impacts</w:t>
      </w:r>
    </w:p>
    <w:p w14:paraId="249D826B" w14:textId="77777777" w:rsidR="00113CC9" w:rsidRPr="00AE286D" w:rsidRDefault="00113CC9" w:rsidP="00314C7E">
      <w:pPr>
        <w:pStyle w:val="Kopfzeile"/>
        <w:widowControl w:val="0"/>
        <w:spacing w:before="120" w:after="120"/>
        <w:jc w:val="both"/>
        <w:rPr>
          <w:rFonts w:ascii="Arial" w:hAnsi="Arial"/>
          <w:iCs/>
          <w:lang w:val="en-GB"/>
        </w:rPr>
      </w:pPr>
      <w:r w:rsidRPr="00AE286D">
        <w:rPr>
          <w:rFonts w:ascii="Arial" w:hAnsi="Arial"/>
          <w:iCs/>
          <w:lang w:val="en-GB"/>
        </w:rPr>
        <w:t>Europe has a long tradition of excellence in quantum research and retaining its globally strong position in this field is of great strategic importance. In the EU “Quantum Manifesto” laser sources were identified as fundamental to building quantum devices, as well as to numerous spin-off applications. The ESA Quantum Technologies in Space strategic report defines ultrastable lasers as one of the main enabling tools for such goals as Time and Frequency Services, Earth Sensing and Observation, and Fundamental Physics. The next generation of ultrastable lasers that will be developed in this project will support this target.</w:t>
      </w:r>
    </w:p>
    <w:p w14:paraId="49A10F99" w14:textId="77777777" w:rsidR="00113CC9" w:rsidRPr="00AE286D" w:rsidRDefault="00113CC9" w:rsidP="00314C7E">
      <w:pPr>
        <w:pStyle w:val="Kopfzeile"/>
        <w:widowControl w:val="0"/>
        <w:spacing w:before="120" w:after="120"/>
        <w:jc w:val="both"/>
        <w:rPr>
          <w:rFonts w:ascii="Arial" w:hAnsi="Arial"/>
          <w:iCs/>
          <w:lang w:val="en-GB"/>
        </w:rPr>
      </w:pPr>
      <w:r w:rsidRPr="00AE286D">
        <w:rPr>
          <w:rFonts w:ascii="Arial" w:hAnsi="Arial"/>
          <w:iCs/>
          <w:lang w:val="en-GB"/>
        </w:rPr>
        <w:t xml:space="preserve">Furthermore, quantum sensors for monitoring the environment in Earth sensing and observation can be improved or made suitable for practical use in the first place using readily available ultrastable frequency sources. Lastly, quantum devices relying on ultrastable sources can impact society by improving telecommunication, navigation, quantum cryptography and quantum computing. </w:t>
      </w:r>
    </w:p>
    <w:p w14:paraId="42E03A6C" w14:textId="77777777" w:rsidR="00113CC9" w:rsidRPr="00AE286D" w:rsidRDefault="00113CC9" w:rsidP="00314C7E">
      <w:pPr>
        <w:pStyle w:val="Kopfzeile"/>
        <w:widowControl w:val="0"/>
        <w:spacing w:before="120" w:after="120"/>
        <w:jc w:val="both"/>
        <w:rPr>
          <w:rFonts w:ascii="Arial" w:hAnsi="Arial"/>
          <w:iCs/>
          <w:lang w:val="en-GB"/>
        </w:rPr>
      </w:pPr>
      <w:r w:rsidRPr="00AE286D">
        <w:rPr>
          <w:rFonts w:ascii="Arial" w:hAnsi="Arial"/>
          <w:iCs/>
          <w:lang w:val="en-GB"/>
        </w:rPr>
        <w:t xml:space="preserve">Long-term impact on the multi-billion wireless telecommunication market from improved ultrastable sources is also expected. Mobile telecommunications will require synchronised clocks at every physical layer and currently sub-ns synchronisation is envisioned for the highest layer of clocks. Even higher performance at the 10 </w:t>
      </w:r>
      <w:proofErr w:type="spellStart"/>
      <w:r w:rsidRPr="00AE286D">
        <w:rPr>
          <w:rFonts w:ascii="Arial" w:hAnsi="Arial"/>
          <w:iCs/>
          <w:lang w:val="en-GB"/>
        </w:rPr>
        <w:t>ps</w:t>
      </w:r>
      <w:proofErr w:type="spellEnd"/>
      <w:r w:rsidRPr="00AE286D">
        <w:rPr>
          <w:rFonts w:ascii="Arial" w:hAnsi="Arial"/>
          <w:iCs/>
          <w:lang w:val="en-GB"/>
        </w:rPr>
        <w:t xml:space="preserve"> level will be required for monitoring the performance of the highest production level. Ultrastable lasers in combination with frequency combs as optical frequency dividers can provide superior RF-signals for monitoring the performance and correct operation of even the highest level of accuracy.</w:t>
      </w:r>
    </w:p>
    <w:p w14:paraId="600E74E5" w14:textId="5DEF176A" w:rsidR="00A95218" w:rsidRDefault="00113CC9" w:rsidP="00314C7E">
      <w:pPr>
        <w:pStyle w:val="Kopfzeile"/>
        <w:widowControl w:val="0"/>
        <w:tabs>
          <w:tab w:val="clear" w:pos="4536"/>
          <w:tab w:val="clear" w:pos="9072"/>
        </w:tabs>
        <w:spacing w:before="120" w:after="120"/>
        <w:jc w:val="both"/>
        <w:rPr>
          <w:rFonts w:ascii="Arial" w:hAnsi="Arial"/>
          <w:iCs/>
          <w:lang w:val="en-GB"/>
        </w:rPr>
      </w:pPr>
      <w:r w:rsidRPr="00AE286D">
        <w:rPr>
          <w:rFonts w:ascii="Arial" w:hAnsi="Arial"/>
          <w:iCs/>
          <w:lang w:val="en-GB"/>
        </w:rPr>
        <w:t xml:space="preserve">The annual market revenues in Global Navigation Satellite Systems from both devices and services are expected to grow to €325 billion in 2029. The European GNSS industry accounts for more than a quarter of the global market share. However, there is a growing concern about the over-reliance of critical infrastructure since GNSS radio signals are greatly affected by the weather, </w:t>
      </w:r>
      <w:r w:rsidR="00EF0F0D" w:rsidRPr="00AE286D">
        <w:rPr>
          <w:rFonts w:ascii="Arial" w:hAnsi="Arial"/>
          <w:iCs/>
          <w:lang w:val="en-GB"/>
        </w:rPr>
        <w:t>unencrypted,</w:t>
      </w:r>
      <w:r w:rsidRPr="00AE286D">
        <w:rPr>
          <w:rFonts w:ascii="Arial" w:hAnsi="Arial"/>
          <w:iCs/>
          <w:lang w:val="en-GB"/>
        </w:rPr>
        <w:t xml:space="preserve"> and easily jammed, and no back up system is available. With the ability to provide superior RF-signals using ultrastable lasers located at ground stations of the GNSS, it will be possible to monitor GNSS functionality and to detect jamming attempts of this critical infrastructure.</w:t>
      </w:r>
    </w:p>
    <w:p w14:paraId="386227C2" w14:textId="4F019F27" w:rsidR="008641E9" w:rsidRDefault="008641E9" w:rsidP="00314C7E">
      <w:pPr>
        <w:pStyle w:val="Kopfzeile"/>
        <w:widowControl w:val="0"/>
        <w:tabs>
          <w:tab w:val="clear" w:pos="4536"/>
          <w:tab w:val="clear" w:pos="9072"/>
        </w:tabs>
        <w:spacing w:before="120" w:after="120"/>
        <w:jc w:val="both"/>
        <w:rPr>
          <w:rFonts w:ascii="Arial" w:hAnsi="Arial"/>
          <w:iCs/>
          <w:lang w:val="en-GB"/>
        </w:rPr>
      </w:pPr>
      <w:r>
        <w:rPr>
          <w:rFonts w:ascii="Arial" w:hAnsi="Arial"/>
          <w:iCs/>
          <w:lang w:val="en-GB"/>
        </w:rPr>
        <w:t>At the current stage of the project, contacts to industry have been established to transfer the newly developed technology to commercially available devices.</w:t>
      </w:r>
    </w:p>
    <w:p w14:paraId="0097043C" w14:textId="360D6FBE" w:rsidR="001A787C" w:rsidRDefault="001A787C" w:rsidP="00314C7E">
      <w:pPr>
        <w:pStyle w:val="Kopfzeile"/>
        <w:widowControl w:val="0"/>
        <w:tabs>
          <w:tab w:val="clear" w:pos="4536"/>
          <w:tab w:val="clear" w:pos="9072"/>
        </w:tabs>
        <w:spacing w:before="120" w:after="120"/>
        <w:jc w:val="both"/>
        <w:rPr>
          <w:rFonts w:ascii="Arial" w:hAnsi="Arial"/>
          <w:iCs/>
          <w:lang w:val="en-GB"/>
        </w:rPr>
      </w:pPr>
    </w:p>
    <w:p w14:paraId="3C84AAA9" w14:textId="77777777" w:rsidR="00886500" w:rsidRDefault="00886500" w:rsidP="00314C7E">
      <w:pPr>
        <w:pStyle w:val="Kopfzeile"/>
        <w:widowControl w:val="0"/>
        <w:tabs>
          <w:tab w:val="clear" w:pos="4536"/>
          <w:tab w:val="clear" w:pos="9072"/>
        </w:tabs>
        <w:spacing w:before="120" w:after="120"/>
        <w:jc w:val="both"/>
        <w:rPr>
          <w:rFonts w:ascii="Arial" w:hAnsi="Arial"/>
          <w:iCs/>
          <w:lang w:val="en-GB"/>
        </w:rPr>
      </w:pPr>
    </w:p>
    <w:p w14:paraId="20BA7E9F" w14:textId="6E378197" w:rsidR="00A95218" w:rsidRPr="00902298" w:rsidRDefault="00A95218" w:rsidP="00314C7E">
      <w:pPr>
        <w:pStyle w:val="Kopfzeile"/>
        <w:tabs>
          <w:tab w:val="clear" w:pos="4536"/>
          <w:tab w:val="clear" w:pos="9072"/>
        </w:tabs>
        <w:spacing w:before="120" w:after="120"/>
        <w:jc w:val="both"/>
        <w:rPr>
          <w:rFonts w:ascii="Arial" w:hAnsi="Arial" w:cs="Arial"/>
          <w:b/>
          <w:lang w:val="en-GB"/>
        </w:rPr>
      </w:pPr>
      <w:r w:rsidRPr="00902298">
        <w:rPr>
          <w:rFonts w:ascii="Arial" w:hAnsi="Arial" w:cs="Arial"/>
          <w:b/>
          <w:lang w:val="en-GB"/>
        </w:rPr>
        <w:t>List of Publications:</w:t>
      </w:r>
    </w:p>
    <w:p w14:paraId="16DBDF2E" w14:textId="4FE2F2C7" w:rsidR="00902298" w:rsidRDefault="00902298" w:rsidP="00314C7E">
      <w:pPr>
        <w:pStyle w:val="Kopfzeile"/>
        <w:widowControl w:val="0"/>
        <w:spacing w:before="120" w:after="120"/>
        <w:jc w:val="both"/>
        <w:rPr>
          <w:rStyle w:val="Hyperlink"/>
          <w:rFonts w:ascii="Arial" w:hAnsi="Arial"/>
          <w:iCs/>
          <w:lang w:val="en-US"/>
        </w:rPr>
      </w:pPr>
      <w:r>
        <w:rPr>
          <w:rFonts w:ascii="Arial" w:hAnsi="Arial"/>
          <w:iCs/>
          <w:lang w:val="en-US"/>
        </w:rPr>
        <w:t>L</w:t>
      </w:r>
      <w:r w:rsidRPr="00902298">
        <w:rPr>
          <w:rFonts w:ascii="Arial" w:hAnsi="Arial"/>
          <w:iCs/>
          <w:lang w:val="en-US"/>
        </w:rPr>
        <w:t xml:space="preserve">. S. Neto, J. </w:t>
      </w:r>
      <w:proofErr w:type="spellStart"/>
      <w:r w:rsidRPr="00902298">
        <w:rPr>
          <w:rFonts w:ascii="Arial" w:hAnsi="Arial"/>
          <w:iCs/>
          <w:lang w:val="en-US"/>
        </w:rPr>
        <w:t>Dickmann</w:t>
      </w:r>
      <w:proofErr w:type="spellEnd"/>
      <w:r w:rsidRPr="00902298">
        <w:rPr>
          <w:rFonts w:ascii="Arial" w:hAnsi="Arial"/>
          <w:iCs/>
          <w:lang w:val="en-US"/>
        </w:rPr>
        <w:t xml:space="preserve"> and S. </w:t>
      </w:r>
      <w:proofErr w:type="spellStart"/>
      <w:r w:rsidRPr="00902298">
        <w:rPr>
          <w:rFonts w:ascii="Arial" w:hAnsi="Arial"/>
          <w:iCs/>
          <w:lang w:val="en-US"/>
        </w:rPr>
        <w:t>Kroker</w:t>
      </w:r>
      <w:proofErr w:type="spellEnd"/>
      <w:r>
        <w:rPr>
          <w:rFonts w:ascii="Arial" w:hAnsi="Arial"/>
          <w:iCs/>
          <w:lang w:val="en-US"/>
        </w:rPr>
        <w:t xml:space="preserve">, </w:t>
      </w:r>
      <w:r w:rsidRPr="00902298">
        <w:rPr>
          <w:rFonts w:ascii="Arial" w:hAnsi="Arial"/>
          <w:i/>
          <w:iCs/>
          <w:lang w:val="en-US"/>
        </w:rPr>
        <w:t xml:space="preserve">Deep learning assisted design of high reflectivity </w:t>
      </w:r>
      <w:proofErr w:type="spellStart"/>
      <w:r w:rsidRPr="00902298">
        <w:rPr>
          <w:rFonts w:ascii="Arial" w:hAnsi="Arial"/>
          <w:i/>
          <w:iCs/>
          <w:lang w:val="en-US"/>
        </w:rPr>
        <w:t>metamirrors</w:t>
      </w:r>
      <w:proofErr w:type="spellEnd"/>
      <w:r w:rsidR="00EC5A34">
        <w:rPr>
          <w:rFonts w:ascii="Arial" w:hAnsi="Arial"/>
          <w:i/>
          <w:iCs/>
          <w:lang w:val="en-US"/>
        </w:rPr>
        <w:t>,</w:t>
      </w:r>
      <w:r>
        <w:rPr>
          <w:rFonts w:ascii="Arial" w:hAnsi="Arial"/>
          <w:i/>
          <w:iCs/>
          <w:lang w:val="en-US"/>
        </w:rPr>
        <w:tab/>
      </w:r>
      <w:r>
        <w:rPr>
          <w:rFonts w:ascii="Arial" w:hAnsi="Arial"/>
          <w:i/>
          <w:iCs/>
          <w:lang w:val="en-US"/>
        </w:rPr>
        <w:br/>
      </w:r>
      <w:r w:rsidRPr="00902298">
        <w:rPr>
          <w:rFonts w:ascii="Arial" w:hAnsi="Arial"/>
          <w:iCs/>
          <w:lang w:val="en-US"/>
        </w:rPr>
        <w:t xml:space="preserve">Opt. Express </w:t>
      </w:r>
      <w:r w:rsidRPr="00902298">
        <w:rPr>
          <w:rFonts w:ascii="Arial" w:hAnsi="Arial"/>
          <w:b/>
          <w:bCs/>
          <w:iCs/>
          <w:lang w:val="en-US"/>
        </w:rPr>
        <w:t>30</w:t>
      </w:r>
      <w:r w:rsidRPr="00902298">
        <w:rPr>
          <w:rFonts w:ascii="Arial" w:hAnsi="Arial"/>
          <w:iCs/>
          <w:lang w:val="en-US"/>
        </w:rPr>
        <w:t>, 986-994 (2022)</w:t>
      </w:r>
      <w:r w:rsidR="009D2B63">
        <w:rPr>
          <w:rFonts w:ascii="Arial" w:hAnsi="Arial"/>
          <w:iCs/>
          <w:lang w:val="en-US"/>
        </w:rPr>
        <w:t xml:space="preserve">, </w:t>
      </w:r>
      <w:hyperlink w:history="1">
        <w:r w:rsidRPr="009D2B63">
          <w:rPr>
            <w:rStyle w:val="Hyperlink"/>
            <w:rFonts w:ascii="Arial" w:hAnsi="Arial"/>
            <w:iCs/>
            <w:lang w:val="en-US"/>
          </w:rPr>
          <w:t>https://doi.org/10.1364/OE.446442</w:t>
        </w:r>
      </w:hyperlink>
    </w:p>
    <w:p w14:paraId="03394EFF" w14:textId="065C22CD" w:rsidR="008216CA" w:rsidRDefault="008216CA" w:rsidP="00314C7E">
      <w:pPr>
        <w:pStyle w:val="Kopfzeile"/>
        <w:widowControl w:val="0"/>
        <w:spacing w:before="120" w:after="120"/>
        <w:jc w:val="both"/>
        <w:rPr>
          <w:rFonts w:ascii="Arial" w:hAnsi="Arial"/>
          <w:iCs/>
          <w:lang w:val="en-US"/>
        </w:rPr>
      </w:pPr>
      <w:r w:rsidRPr="008216CA">
        <w:rPr>
          <w:rFonts w:ascii="Arial" w:hAnsi="Arial"/>
          <w:iCs/>
          <w:lang w:val="en-US"/>
        </w:rPr>
        <w:t xml:space="preserve">S. </w:t>
      </w:r>
      <w:proofErr w:type="spellStart"/>
      <w:r w:rsidRPr="008216CA">
        <w:rPr>
          <w:rFonts w:ascii="Arial" w:hAnsi="Arial"/>
          <w:iCs/>
          <w:lang w:val="en-US"/>
        </w:rPr>
        <w:t>Herbers</w:t>
      </w:r>
      <w:proofErr w:type="spellEnd"/>
      <w:r w:rsidRPr="008216CA">
        <w:rPr>
          <w:rFonts w:ascii="Arial" w:hAnsi="Arial"/>
          <w:iCs/>
          <w:lang w:val="en-US"/>
        </w:rPr>
        <w:t xml:space="preserve">, S. </w:t>
      </w:r>
      <w:proofErr w:type="spellStart"/>
      <w:r w:rsidRPr="008216CA">
        <w:rPr>
          <w:rFonts w:ascii="Arial" w:hAnsi="Arial"/>
          <w:iCs/>
          <w:lang w:val="en-US"/>
        </w:rPr>
        <w:t>Häfner</w:t>
      </w:r>
      <w:proofErr w:type="spellEnd"/>
      <w:r w:rsidRPr="008216CA">
        <w:rPr>
          <w:rFonts w:ascii="Arial" w:hAnsi="Arial"/>
          <w:iCs/>
          <w:lang w:val="en-US"/>
        </w:rPr>
        <w:t xml:space="preserve">, S. </w:t>
      </w:r>
      <w:proofErr w:type="spellStart"/>
      <w:r w:rsidRPr="008216CA">
        <w:rPr>
          <w:rFonts w:ascii="Arial" w:hAnsi="Arial"/>
          <w:iCs/>
          <w:lang w:val="en-US"/>
        </w:rPr>
        <w:t>Dörscher</w:t>
      </w:r>
      <w:proofErr w:type="spellEnd"/>
      <w:r w:rsidRPr="008216CA">
        <w:rPr>
          <w:rFonts w:ascii="Arial" w:hAnsi="Arial"/>
          <w:iCs/>
          <w:lang w:val="en-US"/>
        </w:rPr>
        <w:t xml:space="preserve">, T. </w:t>
      </w:r>
      <w:proofErr w:type="spellStart"/>
      <w:r w:rsidRPr="008216CA">
        <w:rPr>
          <w:rFonts w:ascii="Arial" w:hAnsi="Arial"/>
          <w:iCs/>
          <w:lang w:val="en-US"/>
        </w:rPr>
        <w:t>Lücke</w:t>
      </w:r>
      <w:proofErr w:type="spellEnd"/>
      <w:r w:rsidRPr="008216CA">
        <w:rPr>
          <w:rFonts w:ascii="Arial" w:hAnsi="Arial"/>
          <w:iCs/>
          <w:lang w:val="en-US"/>
        </w:rPr>
        <w:t xml:space="preserve">, U. Sterr, and C. </w:t>
      </w:r>
      <w:proofErr w:type="spellStart"/>
      <w:r w:rsidRPr="008216CA">
        <w:rPr>
          <w:rFonts w:ascii="Arial" w:hAnsi="Arial"/>
          <w:iCs/>
          <w:lang w:val="en-US"/>
        </w:rPr>
        <w:t>Lisdat</w:t>
      </w:r>
      <w:proofErr w:type="spellEnd"/>
      <w:r>
        <w:rPr>
          <w:rFonts w:ascii="Arial" w:hAnsi="Arial"/>
          <w:iCs/>
          <w:lang w:val="en-US"/>
        </w:rPr>
        <w:t>,</w:t>
      </w:r>
      <w:r w:rsidRPr="008216CA">
        <w:rPr>
          <w:rFonts w:ascii="Arial" w:hAnsi="Arial"/>
          <w:iCs/>
          <w:lang w:val="en-US"/>
        </w:rPr>
        <w:t xml:space="preserve"> </w:t>
      </w:r>
      <w:r w:rsidRPr="008216CA">
        <w:rPr>
          <w:rFonts w:ascii="Arial" w:hAnsi="Arial"/>
          <w:i/>
          <w:lang w:val="en-US"/>
        </w:rPr>
        <w:t>Transportable clock laser system with an instability of 1.6</w:t>
      </w:r>
      <w:r>
        <w:rPr>
          <w:rFonts w:ascii="Arial" w:hAnsi="Arial" w:cs="Arial"/>
          <w:i/>
          <w:lang w:val="en-US"/>
        </w:rPr>
        <w:t>×</w:t>
      </w:r>
      <w:r w:rsidRPr="008216CA">
        <w:rPr>
          <w:rFonts w:ascii="Arial" w:hAnsi="Arial"/>
          <w:i/>
          <w:lang w:val="en-US"/>
        </w:rPr>
        <w:t>10</w:t>
      </w:r>
      <w:r w:rsidRPr="008216CA">
        <w:rPr>
          <w:rFonts w:ascii="Arial" w:hAnsi="Arial"/>
          <w:i/>
          <w:vertAlign w:val="superscript"/>
          <w:lang w:val="en-US"/>
        </w:rPr>
        <w:t>-16</w:t>
      </w:r>
      <w:r w:rsidRPr="008216CA">
        <w:rPr>
          <w:rFonts w:ascii="Arial" w:hAnsi="Arial"/>
          <w:iCs/>
          <w:lang w:val="en-US"/>
        </w:rPr>
        <w:t xml:space="preserve">, Opt. Lett. </w:t>
      </w:r>
      <w:r w:rsidRPr="008216CA">
        <w:rPr>
          <w:rFonts w:ascii="Arial" w:hAnsi="Arial"/>
          <w:b/>
          <w:bCs/>
          <w:iCs/>
          <w:lang w:val="en-US"/>
        </w:rPr>
        <w:t>47</w:t>
      </w:r>
      <w:r w:rsidRPr="008216CA">
        <w:rPr>
          <w:rFonts w:ascii="Arial" w:hAnsi="Arial"/>
          <w:iCs/>
          <w:lang w:val="en-US"/>
        </w:rPr>
        <w:t xml:space="preserve">, 5441-5444 (2022) </w:t>
      </w:r>
      <w:hyperlink w:history="1">
        <w:r w:rsidRPr="008216CA">
          <w:rPr>
            <w:rStyle w:val="Hyperlink"/>
            <w:rFonts w:ascii="Arial" w:hAnsi="Arial"/>
            <w:iCs/>
            <w:lang w:val="en-US"/>
          </w:rPr>
          <w:t>http://doi.org/10.1364/OL.470984</w:t>
        </w:r>
      </w:hyperlink>
    </w:p>
    <w:p w14:paraId="665C4C13" w14:textId="6A6FE7F5" w:rsidR="008216CA" w:rsidRPr="008216CA" w:rsidRDefault="008216CA" w:rsidP="008216CA">
      <w:pPr>
        <w:pStyle w:val="Kopfzeile"/>
        <w:widowControl w:val="0"/>
        <w:spacing w:before="120" w:after="120"/>
        <w:jc w:val="both"/>
        <w:rPr>
          <w:rFonts w:ascii="Arial" w:hAnsi="Arial"/>
          <w:iCs/>
          <w:lang w:val="en-GB"/>
        </w:rPr>
      </w:pPr>
      <w:r w:rsidRPr="008216CA">
        <w:rPr>
          <w:rFonts w:ascii="Arial" w:hAnsi="Arial"/>
          <w:iCs/>
          <w:lang w:val="en-GB"/>
        </w:rPr>
        <w:t xml:space="preserve">M. </w:t>
      </w:r>
      <w:proofErr w:type="spellStart"/>
      <w:r w:rsidRPr="008216CA">
        <w:rPr>
          <w:rFonts w:ascii="Arial" w:hAnsi="Arial"/>
          <w:iCs/>
          <w:lang w:val="en-GB"/>
        </w:rPr>
        <w:t>Risaro</w:t>
      </w:r>
      <w:proofErr w:type="spellEnd"/>
      <w:r w:rsidRPr="008216CA">
        <w:rPr>
          <w:rFonts w:ascii="Arial" w:hAnsi="Arial"/>
          <w:iCs/>
          <w:lang w:val="en-GB"/>
        </w:rPr>
        <w:t xml:space="preserve">, P. Savio, M. </w:t>
      </w:r>
      <w:proofErr w:type="spellStart"/>
      <w:r w:rsidRPr="008216CA">
        <w:rPr>
          <w:rFonts w:ascii="Arial" w:hAnsi="Arial"/>
          <w:iCs/>
          <w:lang w:val="en-GB"/>
        </w:rPr>
        <w:t>Pizzocaro</w:t>
      </w:r>
      <w:proofErr w:type="spellEnd"/>
      <w:r w:rsidRPr="008216CA">
        <w:rPr>
          <w:rFonts w:ascii="Arial" w:hAnsi="Arial"/>
          <w:iCs/>
          <w:lang w:val="en-GB"/>
        </w:rPr>
        <w:t xml:space="preserve">, F. Levi, D. </w:t>
      </w:r>
      <w:proofErr w:type="spellStart"/>
      <w:r w:rsidRPr="008216CA">
        <w:rPr>
          <w:rFonts w:ascii="Arial" w:hAnsi="Arial"/>
          <w:iCs/>
          <w:lang w:val="en-GB"/>
        </w:rPr>
        <w:t>Calonico</w:t>
      </w:r>
      <w:proofErr w:type="spellEnd"/>
      <w:r w:rsidRPr="008216CA">
        <w:rPr>
          <w:rFonts w:ascii="Arial" w:hAnsi="Arial"/>
          <w:iCs/>
          <w:lang w:val="en-GB"/>
        </w:rPr>
        <w:t xml:space="preserve">, and C. </w:t>
      </w:r>
      <w:proofErr w:type="spellStart"/>
      <w:r w:rsidRPr="008216CA">
        <w:rPr>
          <w:rFonts w:ascii="Arial" w:hAnsi="Arial"/>
          <w:iCs/>
          <w:lang w:val="en-GB"/>
        </w:rPr>
        <w:t>Clivati</w:t>
      </w:r>
      <w:proofErr w:type="spellEnd"/>
      <w:r>
        <w:rPr>
          <w:rFonts w:ascii="Arial" w:hAnsi="Arial"/>
          <w:iCs/>
          <w:lang w:val="en-GB"/>
        </w:rPr>
        <w:t xml:space="preserve">, </w:t>
      </w:r>
      <w:r w:rsidRPr="008216CA">
        <w:rPr>
          <w:rFonts w:ascii="Arial" w:hAnsi="Arial"/>
          <w:i/>
          <w:iCs/>
          <w:lang w:val="en-GB"/>
        </w:rPr>
        <w:t xml:space="preserve">Improving the </w:t>
      </w:r>
      <w:r>
        <w:rPr>
          <w:rFonts w:ascii="Arial" w:hAnsi="Arial"/>
          <w:i/>
          <w:iCs/>
          <w:lang w:val="en-GB"/>
        </w:rPr>
        <w:t>r</w:t>
      </w:r>
      <w:r w:rsidRPr="008216CA">
        <w:rPr>
          <w:rFonts w:ascii="Arial" w:hAnsi="Arial"/>
          <w:i/>
          <w:iCs/>
          <w:lang w:val="en-GB"/>
        </w:rPr>
        <w:t xml:space="preserve">esolution of </w:t>
      </w:r>
      <w:r>
        <w:rPr>
          <w:rFonts w:ascii="Arial" w:hAnsi="Arial"/>
          <w:i/>
          <w:iCs/>
          <w:lang w:val="en-GB"/>
        </w:rPr>
        <w:t>c</w:t>
      </w:r>
      <w:r w:rsidRPr="008216CA">
        <w:rPr>
          <w:rFonts w:ascii="Arial" w:hAnsi="Arial"/>
          <w:i/>
          <w:iCs/>
          <w:lang w:val="en-GB"/>
        </w:rPr>
        <w:t>omb-</w:t>
      </w:r>
      <w:r>
        <w:rPr>
          <w:rFonts w:ascii="Arial" w:hAnsi="Arial"/>
          <w:i/>
          <w:iCs/>
          <w:lang w:val="en-GB"/>
        </w:rPr>
        <w:t>b</w:t>
      </w:r>
      <w:r w:rsidRPr="008216CA">
        <w:rPr>
          <w:rFonts w:ascii="Arial" w:hAnsi="Arial"/>
          <w:i/>
          <w:iCs/>
          <w:lang w:val="en-GB"/>
        </w:rPr>
        <w:t xml:space="preserve">ased </w:t>
      </w:r>
      <w:r>
        <w:rPr>
          <w:rFonts w:ascii="Arial" w:hAnsi="Arial"/>
          <w:i/>
          <w:iCs/>
          <w:lang w:val="en-GB"/>
        </w:rPr>
        <w:t>f</w:t>
      </w:r>
      <w:r w:rsidRPr="008216CA">
        <w:rPr>
          <w:rFonts w:ascii="Arial" w:hAnsi="Arial"/>
          <w:i/>
          <w:iCs/>
          <w:lang w:val="en-GB"/>
        </w:rPr>
        <w:t xml:space="preserve">requency </w:t>
      </w:r>
      <w:r>
        <w:rPr>
          <w:rFonts w:ascii="Arial" w:hAnsi="Arial"/>
          <w:i/>
          <w:iCs/>
          <w:lang w:val="en-GB"/>
        </w:rPr>
        <w:t>m</w:t>
      </w:r>
      <w:r w:rsidRPr="008216CA">
        <w:rPr>
          <w:rFonts w:ascii="Arial" w:hAnsi="Arial"/>
          <w:i/>
          <w:iCs/>
          <w:lang w:val="en-GB"/>
        </w:rPr>
        <w:t xml:space="preserve">easurements </w:t>
      </w:r>
      <w:r>
        <w:rPr>
          <w:rFonts w:ascii="Arial" w:hAnsi="Arial"/>
          <w:i/>
          <w:iCs/>
          <w:lang w:val="en-GB"/>
        </w:rPr>
        <w:t>u</w:t>
      </w:r>
      <w:r w:rsidRPr="008216CA">
        <w:rPr>
          <w:rFonts w:ascii="Arial" w:hAnsi="Arial"/>
          <w:i/>
          <w:iCs/>
          <w:lang w:val="en-GB"/>
        </w:rPr>
        <w:t xml:space="preserve">sing a </w:t>
      </w:r>
      <w:r>
        <w:rPr>
          <w:rFonts w:ascii="Arial" w:hAnsi="Arial"/>
          <w:i/>
          <w:iCs/>
          <w:lang w:val="en-GB"/>
        </w:rPr>
        <w:t>t</w:t>
      </w:r>
      <w:r w:rsidRPr="008216CA">
        <w:rPr>
          <w:rFonts w:ascii="Arial" w:hAnsi="Arial"/>
          <w:i/>
          <w:iCs/>
          <w:lang w:val="en-GB"/>
        </w:rPr>
        <w:t>rack-</w:t>
      </w:r>
      <w:r>
        <w:rPr>
          <w:rFonts w:ascii="Arial" w:hAnsi="Arial"/>
          <w:i/>
          <w:iCs/>
          <w:lang w:val="en-GB"/>
        </w:rPr>
        <w:t>a</w:t>
      </w:r>
      <w:r w:rsidRPr="008216CA">
        <w:rPr>
          <w:rFonts w:ascii="Arial" w:hAnsi="Arial"/>
          <w:i/>
          <w:iCs/>
          <w:lang w:val="en-GB"/>
        </w:rPr>
        <w:t>nd-</w:t>
      </w:r>
      <w:r>
        <w:rPr>
          <w:rFonts w:ascii="Arial" w:hAnsi="Arial"/>
          <w:i/>
          <w:iCs/>
          <w:lang w:val="en-GB"/>
        </w:rPr>
        <w:t>h</w:t>
      </w:r>
      <w:r w:rsidRPr="008216CA">
        <w:rPr>
          <w:rFonts w:ascii="Arial" w:hAnsi="Arial"/>
          <w:i/>
          <w:iCs/>
          <w:lang w:val="en-GB"/>
        </w:rPr>
        <w:t xml:space="preserve">old </w:t>
      </w:r>
      <w:r>
        <w:rPr>
          <w:rFonts w:ascii="Arial" w:hAnsi="Arial"/>
          <w:i/>
          <w:iCs/>
          <w:lang w:val="en-GB"/>
        </w:rPr>
        <w:t>a</w:t>
      </w:r>
      <w:r w:rsidRPr="008216CA">
        <w:rPr>
          <w:rFonts w:ascii="Arial" w:hAnsi="Arial"/>
          <w:i/>
          <w:iCs/>
          <w:lang w:val="en-GB"/>
        </w:rPr>
        <w:t>mplifier,</w:t>
      </w:r>
      <w:r>
        <w:rPr>
          <w:rFonts w:ascii="Arial" w:hAnsi="Arial"/>
          <w:i/>
          <w:iCs/>
          <w:lang w:val="en-GB"/>
        </w:rPr>
        <w:t xml:space="preserve"> </w:t>
      </w:r>
      <w:r w:rsidRPr="008216CA">
        <w:rPr>
          <w:rFonts w:ascii="Arial" w:hAnsi="Arial"/>
          <w:iCs/>
          <w:lang w:val="en-GB"/>
        </w:rPr>
        <w:t xml:space="preserve">Phys. Rev. Appl. </w:t>
      </w:r>
      <w:r w:rsidRPr="008216CA">
        <w:rPr>
          <w:rFonts w:ascii="Arial" w:hAnsi="Arial"/>
          <w:b/>
          <w:bCs/>
          <w:iCs/>
          <w:lang w:val="en-GB"/>
        </w:rPr>
        <w:t>18</w:t>
      </w:r>
      <w:r w:rsidRPr="008216CA">
        <w:rPr>
          <w:rFonts w:ascii="Arial" w:hAnsi="Arial"/>
          <w:iCs/>
          <w:lang w:val="en-GB"/>
        </w:rPr>
        <w:t>, 064010 (2022)</w:t>
      </w:r>
      <w:r w:rsidRPr="008216CA">
        <w:rPr>
          <w:rFonts w:ascii="Arial" w:hAnsi="Arial"/>
          <w:iCs/>
          <w:lang w:val="en-GB"/>
        </w:rPr>
        <w:br/>
      </w:r>
      <w:hyperlink w:history="1">
        <w:r w:rsidRPr="008216CA">
          <w:rPr>
            <w:rStyle w:val="Hyperlink"/>
            <w:rFonts w:ascii="Arial" w:hAnsi="Arial"/>
            <w:iCs/>
            <w:lang w:val="en-GB"/>
          </w:rPr>
          <w:t>http://doi.org/10.1103/PhysRevApplied.18.064010</w:t>
        </w:r>
      </w:hyperlink>
      <w:r w:rsidRPr="008216CA">
        <w:rPr>
          <w:rFonts w:ascii="Arial" w:hAnsi="Arial"/>
          <w:iCs/>
          <w:lang w:val="en-GB"/>
        </w:rPr>
        <w:t xml:space="preserve"> </w:t>
      </w:r>
    </w:p>
    <w:p w14:paraId="15A59901" w14:textId="2067BF21" w:rsidR="00B9131F" w:rsidRPr="00B9131F" w:rsidRDefault="6AFF4B3A" w:rsidP="2DBD5DC1">
      <w:pPr>
        <w:pStyle w:val="Kopfzeile"/>
        <w:widowControl w:val="0"/>
        <w:spacing w:before="120" w:after="120"/>
        <w:jc w:val="both"/>
        <w:rPr>
          <w:rFonts w:ascii="Arial" w:hAnsi="Arial"/>
          <w:lang w:val="en-GB"/>
        </w:rPr>
      </w:pPr>
      <w:r w:rsidRPr="2DBD5DC1">
        <w:rPr>
          <w:rFonts w:ascii="Arial" w:hAnsi="Arial"/>
          <w:lang w:val="en-GB"/>
        </w:rPr>
        <w:lastRenderedPageBreak/>
        <w:t xml:space="preserve">C. </w:t>
      </w:r>
      <w:proofErr w:type="spellStart"/>
      <w:r w:rsidRPr="2DBD5DC1">
        <w:rPr>
          <w:rFonts w:ascii="Arial" w:hAnsi="Arial"/>
          <w:lang w:val="en-GB"/>
        </w:rPr>
        <w:t>Clivati</w:t>
      </w:r>
      <w:proofErr w:type="spellEnd"/>
      <w:r w:rsidRPr="2DBD5DC1">
        <w:rPr>
          <w:rFonts w:ascii="Arial" w:hAnsi="Arial"/>
          <w:lang w:val="en-GB"/>
        </w:rPr>
        <w:t xml:space="preserve">, M. </w:t>
      </w:r>
      <w:proofErr w:type="spellStart"/>
      <w:r w:rsidRPr="2DBD5DC1">
        <w:rPr>
          <w:rFonts w:ascii="Arial" w:hAnsi="Arial"/>
          <w:lang w:val="en-GB"/>
        </w:rPr>
        <w:t>Pizzocaro</w:t>
      </w:r>
      <w:proofErr w:type="spellEnd"/>
      <w:r w:rsidRPr="2DBD5DC1">
        <w:rPr>
          <w:rFonts w:ascii="Arial" w:hAnsi="Arial"/>
          <w:lang w:val="en-GB"/>
        </w:rPr>
        <w:t xml:space="preserve">, E. </w:t>
      </w:r>
      <w:proofErr w:type="spellStart"/>
      <w:r w:rsidRPr="2DBD5DC1">
        <w:rPr>
          <w:rFonts w:ascii="Arial" w:hAnsi="Arial"/>
          <w:lang w:val="en-GB"/>
        </w:rPr>
        <w:t>Bertacco</w:t>
      </w:r>
      <w:proofErr w:type="spellEnd"/>
      <w:r w:rsidRPr="2DBD5DC1">
        <w:rPr>
          <w:rFonts w:ascii="Arial" w:hAnsi="Arial"/>
          <w:lang w:val="en-GB"/>
        </w:rPr>
        <w:t xml:space="preserve">, S. </w:t>
      </w:r>
      <w:proofErr w:type="spellStart"/>
      <w:r w:rsidRPr="2DBD5DC1">
        <w:rPr>
          <w:rFonts w:ascii="Arial" w:hAnsi="Arial"/>
          <w:lang w:val="en-GB"/>
        </w:rPr>
        <w:t>Condio</w:t>
      </w:r>
      <w:proofErr w:type="spellEnd"/>
      <w:r w:rsidRPr="2DBD5DC1">
        <w:rPr>
          <w:rFonts w:ascii="Arial" w:hAnsi="Arial"/>
          <w:lang w:val="en-GB"/>
        </w:rPr>
        <w:t xml:space="preserve">, G. Costanzo, S. </w:t>
      </w:r>
      <w:proofErr w:type="spellStart"/>
      <w:r w:rsidRPr="2DBD5DC1">
        <w:rPr>
          <w:rFonts w:ascii="Arial" w:hAnsi="Arial"/>
          <w:lang w:val="en-GB"/>
        </w:rPr>
        <w:t>Donadello</w:t>
      </w:r>
      <w:proofErr w:type="spellEnd"/>
      <w:r w:rsidRPr="2DBD5DC1">
        <w:rPr>
          <w:rFonts w:ascii="Arial" w:hAnsi="Arial"/>
          <w:lang w:val="en-GB"/>
        </w:rPr>
        <w:t xml:space="preserve">, I. </w:t>
      </w:r>
      <w:proofErr w:type="spellStart"/>
      <w:r w:rsidRPr="2DBD5DC1">
        <w:rPr>
          <w:rFonts w:ascii="Arial" w:hAnsi="Arial"/>
          <w:lang w:val="en-GB"/>
        </w:rPr>
        <w:t>Goti</w:t>
      </w:r>
      <w:proofErr w:type="spellEnd"/>
      <w:r w:rsidRPr="2DBD5DC1">
        <w:rPr>
          <w:rFonts w:ascii="Arial" w:hAnsi="Arial"/>
          <w:lang w:val="en-GB"/>
        </w:rPr>
        <w:t xml:space="preserve">, M. </w:t>
      </w:r>
      <w:proofErr w:type="spellStart"/>
      <w:r w:rsidRPr="2DBD5DC1">
        <w:rPr>
          <w:rFonts w:ascii="Arial" w:hAnsi="Arial"/>
          <w:lang w:val="en-GB"/>
        </w:rPr>
        <w:t>Gozzelino</w:t>
      </w:r>
      <w:proofErr w:type="spellEnd"/>
      <w:r w:rsidRPr="2DBD5DC1">
        <w:rPr>
          <w:rFonts w:ascii="Arial" w:hAnsi="Arial"/>
          <w:lang w:val="en-GB"/>
        </w:rPr>
        <w:t xml:space="preserve">, F. Levi, A. Mura, M. </w:t>
      </w:r>
      <w:proofErr w:type="spellStart"/>
      <w:r w:rsidRPr="2DBD5DC1">
        <w:rPr>
          <w:rFonts w:ascii="Arial" w:hAnsi="Arial"/>
          <w:lang w:val="en-GB"/>
        </w:rPr>
        <w:t>Risaro</w:t>
      </w:r>
      <w:proofErr w:type="spellEnd"/>
      <w:r w:rsidRPr="2DBD5DC1">
        <w:rPr>
          <w:rFonts w:ascii="Arial" w:hAnsi="Arial"/>
          <w:lang w:val="en-GB"/>
        </w:rPr>
        <w:t xml:space="preserve">, D. </w:t>
      </w:r>
      <w:proofErr w:type="spellStart"/>
      <w:r w:rsidRPr="2DBD5DC1">
        <w:rPr>
          <w:rFonts w:ascii="Arial" w:hAnsi="Arial"/>
          <w:lang w:val="en-GB"/>
        </w:rPr>
        <w:t>Calonico</w:t>
      </w:r>
      <w:proofErr w:type="spellEnd"/>
      <w:r w:rsidRPr="2DBD5DC1">
        <w:rPr>
          <w:rFonts w:ascii="Arial" w:hAnsi="Arial"/>
          <w:lang w:val="en-GB"/>
        </w:rPr>
        <w:t xml:space="preserve">, M. </w:t>
      </w:r>
      <w:proofErr w:type="spellStart"/>
      <w:r w:rsidRPr="2DBD5DC1">
        <w:rPr>
          <w:rFonts w:ascii="Arial" w:hAnsi="Arial"/>
          <w:lang w:val="en-GB"/>
        </w:rPr>
        <w:t>Tønnes</w:t>
      </w:r>
      <w:proofErr w:type="spellEnd"/>
      <w:r w:rsidRPr="2DBD5DC1">
        <w:rPr>
          <w:rFonts w:ascii="Arial" w:hAnsi="Arial"/>
          <w:lang w:val="en-GB"/>
        </w:rPr>
        <w:t xml:space="preserve">, B. </w:t>
      </w:r>
      <w:proofErr w:type="spellStart"/>
      <w:r w:rsidRPr="2DBD5DC1">
        <w:rPr>
          <w:rFonts w:ascii="Arial" w:hAnsi="Arial"/>
          <w:lang w:val="en-GB"/>
        </w:rPr>
        <w:t>Pointard</w:t>
      </w:r>
      <w:proofErr w:type="spellEnd"/>
      <w:r w:rsidRPr="2DBD5DC1">
        <w:rPr>
          <w:rFonts w:ascii="Arial" w:hAnsi="Arial"/>
          <w:lang w:val="en-GB"/>
        </w:rPr>
        <w:t xml:space="preserve">, M. </w:t>
      </w:r>
      <w:proofErr w:type="spellStart"/>
      <w:r w:rsidRPr="2DBD5DC1">
        <w:rPr>
          <w:rFonts w:ascii="Arial" w:hAnsi="Arial"/>
          <w:lang w:val="en-GB"/>
        </w:rPr>
        <w:t>Mazouth-Laurol</w:t>
      </w:r>
      <w:proofErr w:type="spellEnd"/>
      <w:r w:rsidRPr="2DBD5DC1">
        <w:rPr>
          <w:rFonts w:ascii="Arial" w:hAnsi="Arial"/>
          <w:lang w:val="en-GB"/>
        </w:rPr>
        <w:t xml:space="preserve">, R. Le </w:t>
      </w:r>
      <w:proofErr w:type="spellStart"/>
      <w:r w:rsidRPr="2DBD5DC1">
        <w:rPr>
          <w:rFonts w:ascii="Arial" w:hAnsi="Arial"/>
          <w:lang w:val="en-GB"/>
        </w:rPr>
        <w:t>Targat</w:t>
      </w:r>
      <w:proofErr w:type="spellEnd"/>
      <w:r w:rsidRPr="2DBD5DC1">
        <w:rPr>
          <w:rFonts w:ascii="Arial" w:hAnsi="Arial"/>
          <w:lang w:val="en-GB"/>
        </w:rPr>
        <w:t xml:space="preserve">, M. </w:t>
      </w:r>
      <w:proofErr w:type="spellStart"/>
      <w:r w:rsidRPr="2DBD5DC1">
        <w:rPr>
          <w:rFonts w:ascii="Arial" w:hAnsi="Arial"/>
          <w:lang w:val="en-GB"/>
        </w:rPr>
        <w:t>Abgrall</w:t>
      </w:r>
      <w:proofErr w:type="spellEnd"/>
      <w:r w:rsidRPr="2DBD5DC1">
        <w:rPr>
          <w:rFonts w:ascii="Arial" w:hAnsi="Arial"/>
          <w:lang w:val="en-GB"/>
        </w:rPr>
        <w:t xml:space="preserve">, M. Lours, H. Le Goff, L. </w:t>
      </w:r>
      <w:proofErr w:type="spellStart"/>
      <w:r w:rsidRPr="2DBD5DC1">
        <w:rPr>
          <w:rFonts w:ascii="Arial" w:hAnsi="Arial"/>
          <w:lang w:val="en-GB"/>
        </w:rPr>
        <w:t>Lorini</w:t>
      </w:r>
      <w:proofErr w:type="spellEnd"/>
      <w:r w:rsidRPr="2DBD5DC1">
        <w:rPr>
          <w:rFonts w:ascii="Arial" w:hAnsi="Arial"/>
          <w:lang w:val="en-GB"/>
        </w:rPr>
        <w:t xml:space="preserve">, P.-E. </w:t>
      </w:r>
      <w:proofErr w:type="spellStart"/>
      <w:r w:rsidRPr="2DBD5DC1">
        <w:rPr>
          <w:rFonts w:ascii="Arial" w:hAnsi="Arial"/>
          <w:lang w:val="en-GB"/>
        </w:rPr>
        <w:t>Pottie</w:t>
      </w:r>
      <w:proofErr w:type="spellEnd"/>
      <w:r w:rsidRPr="2DBD5DC1">
        <w:rPr>
          <w:rFonts w:ascii="Arial" w:hAnsi="Arial"/>
          <w:lang w:val="en-GB"/>
        </w:rPr>
        <w:t xml:space="preserve">, E. </w:t>
      </w:r>
      <w:proofErr w:type="spellStart"/>
      <w:r w:rsidRPr="2DBD5DC1">
        <w:rPr>
          <w:rFonts w:ascii="Arial" w:hAnsi="Arial"/>
          <w:lang w:val="en-GB"/>
        </w:rPr>
        <w:t>Cantin</w:t>
      </w:r>
      <w:proofErr w:type="spellEnd"/>
      <w:r w:rsidRPr="2DBD5DC1">
        <w:rPr>
          <w:rFonts w:ascii="Arial" w:hAnsi="Arial"/>
          <w:lang w:val="en-GB"/>
        </w:rPr>
        <w:t xml:space="preserve">, O. Lopez, C. Chardonnet, and A. Amy-Klein, </w:t>
      </w:r>
      <w:r w:rsidRPr="2DBD5DC1">
        <w:rPr>
          <w:rFonts w:ascii="Arial" w:hAnsi="Arial"/>
          <w:i/>
          <w:iCs/>
          <w:lang w:val="en-GB"/>
        </w:rPr>
        <w:t>Coherent Optical-</w:t>
      </w:r>
      <w:proofErr w:type="spellStart"/>
      <w:r w:rsidRPr="2DBD5DC1">
        <w:rPr>
          <w:rFonts w:ascii="Arial" w:hAnsi="Arial"/>
          <w:i/>
          <w:iCs/>
          <w:lang w:val="en-GB"/>
        </w:rPr>
        <w:t>Fiber</w:t>
      </w:r>
      <w:proofErr w:type="spellEnd"/>
      <w:r w:rsidRPr="2DBD5DC1">
        <w:rPr>
          <w:rFonts w:ascii="Arial" w:hAnsi="Arial"/>
          <w:i/>
          <w:iCs/>
          <w:lang w:val="en-GB"/>
        </w:rPr>
        <w:t xml:space="preserve"> Link Across Italy and France, </w:t>
      </w:r>
      <w:r w:rsidRPr="2DBD5DC1">
        <w:rPr>
          <w:rFonts w:ascii="Arial" w:hAnsi="Arial"/>
          <w:lang w:val="en-GB"/>
        </w:rPr>
        <w:t xml:space="preserve">Phys. Rev. Appl. </w:t>
      </w:r>
      <w:r w:rsidRPr="2DBD5DC1">
        <w:rPr>
          <w:rFonts w:ascii="Arial" w:hAnsi="Arial"/>
          <w:b/>
          <w:bCs/>
          <w:lang w:val="en-GB"/>
        </w:rPr>
        <w:t>18</w:t>
      </w:r>
      <w:r w:rsidRPr="2DBD5DC1">
        <w:rPr>
          <w:rFonts w:ascii="Arial" w:hAnsi="Arial"/>
          <w:lang w:val="en-GB"/>
        </w:rPr>
        <w:t>, 054009 (2022)</w:t>
      </w:r>
      <w:r w:rsidR="00B9131F" w:rsidRPr="008911F4">
        <w:rPr>
          <w:lang w:val="en-GB"/>
        </w:rPr>
        <w:tab/>
      </w:r>
      <w:r w:rsidR="00B9131F" w:rsidRPr="008911F4">
        <w:rPr>
          <w:lang w:val="en-GB"/>
        </w:rPr>
        <w:br/>
      </w:r>
      <w:hyperlink w:history="1">
        <w:r w:rsidRPr="2DBD5DC1">
          <w:rPr>
            <w:rStyle w:val="Hyperlink"/>
            <w:rFonts w:ascii="Arial" w:hAnsi="Arial"/>
            <w:lang w:val="en-GB"/>
          </w:rPr>
          <w:t>http://doi.org/10.1103/PhysRevApplied.18.054009</w:t>
        </w:r>
      </w:hyperlink>
      <w:r w:rsidRPr="2DBD5DC1">
        <w:rPr>
          <w:rFonts w:ascii="Arial" w:hAnsi="Arial"/>
          <w:lang w:val="en-GB"/>
        </w:rPr>
        <w:t xml:space="preserve"> </w:t>
      </w:r>
    </w:p>
    <w:p w14:paraId="73B86884" w14:textId="5D3E3A22" w:rsidR="3BCF8F54" w:rsidRDefault="3BCF8F54" w:rsidP="00696F4F">
      <w:pPr>
        <w:pStyle w:val="Kopfzeile"/>
        <w:spacing w:before="120" w:after="120"/>
        <w:jc w:val="both"/>
        <w:rPr>
          <w:lang w:val="en-GB"/>
        </w:rPr>
      </w:pPr>
      <w:r w:rsidRPr="2DBD5DC1">
        <w:rPr>
          <w:rFonts w:ascii="Arial" w:eastAsia="Arial" w:hAnsi="Arial" w:cs="Arial"/>
          <w:lang w:val="en-GB"/>
        </w:rPr>
        <w:t xml:space="preserve">J. </w:t>
      </w:r>
      <w:proofErr w:type="spellStart"/>
      <w:r w:rsidRPr="2DBD5DC1">
        <w:rPr>
          <w:rFonts w:ascii="Arial" w:eastAsia="Arial" w:hAnsi="Arial" w:cs="Arial"/>
          <w:lang w:val="en-GB"/>
        </w:rPr>
        <w:t>Dickmann</w:t>
      </w:r>
      <w:proofErr w:type="spellEnd"/>
      <w:r w:rsidRPr="2DBD5DC1">
        <w:rPr>
          <w:rFonts w:ascii="Arial" w:eastAsia="Arial" w:hAnsi="Arial" w:cs="Arial"/>
          <w:lang w:val="en-GB"/>
        </w:rPr>
        <w:t xml:space="preserve">, S. Sauer, J. Meyer, M. </w:t>
      </w:r>
      <w:proofErr w:type="spellStart"/>
      <w:r w:rsidRPr="2DBD5DC1">
        <w:rPr>
          <w:rFonts w:ascii="Arial" w:eastAsia="Arial" w:hAnsi="Arial" w:cs="Arial"/>
          <w:lang w:val="en-GB"/>
        </w:rPr>
        <w:t>Gaedtke</w:t>
      </w:r>
      <w:proofErr w:type="spellEnd"/>
      <w:r w:rsidRPr="2DBD5DC1">
        <w:rPr>
          <w:rFonts w:ascii="Arial" w:eastAsia="Arial" w:hAnsi="Arial" w:cs="Arial"/>
          <w:lang w:val="en-GB"/>
        </w:rPr>
        <w:t xml:space="preserve">, T. </w:t>
      </w:r>
      <w:proofErr w:type="spellStart"/>
      <w:r w:rsidRPr="2DBD5DC1">
        <w:rPr>
          <w:rFonts w:ascii="Arial" w:eastAsia="Arial" w:hAnsi="Arial" w:cs="Arial"/>
          <w:lang w:val="en-GB"/>
        </w:rPr>
        <w:t>Siefke</w:t>
      </w:r>
      <w:proofErr w:type="spellEnd"/>
      <w:r w:rsidRPr="2DBD5DC1">
        <w:rPr>
          <w:rFonts w:ascii="Arial" w:eastAsia="Arial" w:hAnsi="Arial" w:cs="Arial"/>
          <w:lang w:val="en-GB"/>
        </w:rPr>
        <w:t xml:space="preserve">, U. </w:t>
      </w:r>
      <w:proofErr w:type="spellStart"/>
      <w:r w:rsidRPr="2DBD5DC1">
        <w:rPr>
          <w:rFonts w:ascii="Arial" w:eastAsia="Arial" w:hAnsi="Arial" w:cs="Arial"/>
          <w:lang w:val="en-GB"/>
        </w:rPr>
        <w:t>Brückner</w:t>
      </w:r>
      <w:proofErr w:type="spellEnd"/>
      <w:r w:rsidRPr="2DBD5DC1">
        <w:rPr>
          <w:rFonts w:ascii="Arial" w:eastAsia="Arial" w:hAnsi="Arial" w:cs="Arial"/>
          <w:lang w:val="en-GB"/>
        </w:rPr>
        <w:t xml:space="preserve">, J. </w:t>
      </w:r>
      <w:proofErr w:type="spellStart"/>
      <w:r w:rsidRPr="2DBD5DC1">
        <w:rPr>
          <w:rFonts w:ascii="Arial" w:eastAsia="Arial" w:hAnsi="Arial" w:cs="Arial"/>
          <w:lang w:val="en-GB"/>
        </w:rPr>
        <w:t>Plentz</w:t>
      </w:r>
      <w:proofErr w:type="spellEnd"/>
      <w:r w:rsidRPr="2DBD5DC1">
        <w:rPr>
          <w:rFonts w:ascii="Arial" w:eastAsia="Arial" w:hAnsi="Arial" w:cs="Arial"/>
          <w:lang w:val="en-GB"/>
        </w:rPr>
        <w:t xml:space="preserve"> and S. </w:t>
      </w:r>
      <w:proofErr w:type="spellStart"/>
      <w:r w:rsidRPr="2DBD5DC1">
        <w:rPr>
          <w:rFonts w:ascii="Arial" w:eastAsia="Arial" w:hAnsi="Arial" w:cs="Arial"/>
          <w:lang w:val="en-GB"/>
        </w:rPr>
        <w:t>Kroker</w:t>
      </w:r>
      <w:proofErr w:type="spellEnd"/>
      <w:r w:rsidRPr="00696F4F">
        <w:rPr>
          <w:lang w:val="en-US"/>
        </w:rPr>
        <w:br/>
      </w:r>
      <w:r w:rsidRPr="2DBD5DC1">
        <w:rPr>
          <w:rFonts w:ascii="Arial" w:eastAsia="Arial" w:hAnsi="Arial" w:cs="Arial"/>
          <w:lang w:val="en-GB"/>
        </w:rPr>
        <w:t xml:space="preserve">Experimental realization of a 12,000-finesse laser cavity based on a low-noise </w:t>
      </w:r>
      <w:proofErr w:type="spellStart"/>
      <w:r w:rsidRPr="2DBD5DC1">
        <w:rPr>
          <w:rFonts w:ascii="Arial" w:eastAsia="Arial" w:hAnsi="Arial" w:cs="Arial"/>
          <w:lang w:val="en-GB"/>
        </w:rPr>
        <w:t>microstructured</w:t>
      </w:r>
      <w:proofErr w:type="spellEnd"/>
      <w:r w:rsidRPr="2DBD5DC1">
        <w:rPr>
          <w:rFonts w:ascii="Arial" w:eastAsia="Arial" w:hAnsi="Arial" w:cs="Arial"/>
          <w:lang w:val="en-GB"/>
        </w:rPr>
        <w:t xml:space="preserve"> mirror, </w:t>
      </w:r>
      <w:proofErr w:type="spellStart"/>
      <w:r w:rsidRPr="2DBD5DC1">
        <w:rPr>
          <w:rFonts w:ascii="Arial" w:eastAsia="Arial" w:hAnsi="Arial" w:cs="Arial"/>
          <w:lang w:val="en-GB"/>
        </w:rPr>
        <w:t>Commun</w:t>
      </w:r>
      <w:proofErr w:type="spellEnd"/>
      <w:r w:rsidRPr="2DBD5DC1">
        <w:rPr>
          <w:rFonts w:ascii="Arial" w:eastAsia="Arial" w:hAnsi="Arial" w:cs="Arial"/>
          <w:lang w:val="en-GB"/>
        </w:rPr>
        <w:t xml:space="preserve">. Phys. </w:t>
      </w:r>
      <w:r w:rsidRPr="2DBD5DC1">
        <w:rPr>
          <w:rFonts w:ascii="Arial" w:eastAsia="Arial" w:hAnsi="Arial" w:cs="Arial"/>
          <w:b/>
          <w:bCs/>
          <w:lang w:val="en-GB"/>
        </w:rPr>
        <w:t>6</w:t>
      </w:r>
      <w:r w:rsidRPr="2DBD5DC1">
        <w:rPr>
          <w:rFonts w:ascii="Arial" w:eastAsia="Arial" w:hAnsi="Arial" w:cs="Arial"/>
          <w:lang w:val="en-GB"/>
        </w:rPr>
        <w:t>, 16 (2023)</w:t>
      </w:r>
      <w:r w:rsidR="006C3996">
        <w:rPr>
          <w:rFonts w:ascii="Arial" w:eastAsia="Arial" w:hAnsi="Arial" w:cs="Arial"/>
          <w:lang w:val="en-GB"/>
        </w:rPr>
        <w:tab/>
      </w:r>
      <w:r w:rsidRPr="00696F4F">
        <w:rPr>
          <w:lang w:val="en-US"/>
        </w:rPr>
        <w:br/>
      </w:r>
      <w:hyperlink w:history="1">
        <w:r w:rsidRPr="2DBD5DC1">
          <w:rPr>
            <w:rStyle w:val="Hyperlink"/>
            <w:rFonts w:ascii="Arial" w:eastAsia="Arial" w:hAnsi="Arial" w:cs="Arial"/>
            <w:lang w:val="en-GB"/>
          </w:rPr>
          <w:t>https://doi.org/10.1038/s42005-023-01131-1</w:t>
        </w:r>
      </w:hyperlink>
    </w:p>
    <w:p w14:paraId="17AFC9B3" w14:textId="77777777" w:rsidR="008216CA" w:rsidRPr="00902298" w:rsidRDefault="008216CA" w:rsidP="00314C7E">
      <w:pPr>
        <w:pStyle w:val="Kopfzeile"/>
        <w:widowControl w:val="0"/>
        <w:spacing w:before="120" w:after="120"/>
        <w:jc w:val="both"/>
        <w:rPr>
          <w:rFonts w:ascii="Arial" w:hAnsi="Arial"/>
          <w:iCs/>
          <w:lang w:val="en-US"/>
        </w:rPr>
      </w:pPr>
    </w:p>
    <w:p w14:paraId="02A4B00C" w14:textId="75BFD45A" w:rsidR="00131462" w:rsidRPr="00131462" w:rsidRDefault="00131462" w:rsidP="00314C7E">
      <w:pPr>
        <w:pStyle w:val="Textkrper2"/>
        <w:spacing w:before="120"/>
        <w:jc w:val="both"/>
        <w:rPr>
          <w:rFonts w:eastAsia="Times New Roman" w:cs="Times New Roman"/>
          <w:iCs/>
          <w:sz w:val="20"/>
          <w:lang w:val="en-GB" w:eastAsia="de-DE"/>
        </w:rPr>
      </w:pPr>
      <w:r w:rsidRPr="00131462">
        <w:rPr>
          <w:rFonts w:eastAsia="Times New Roman" w:cs="Times New Roman"/>
          <w:iCs/>
          <w:sz w:val="20"/>
          <w:lang w:val="en-GB" w:eastAsia="de-DE"/>
        </w:rPr>
        <w:t xml:space="preserve">This list is also available here: </w:t>
      </w:r>
      <w:hyperlink w:history="1">
        <w:r w:rsidRPr="00131462">
          <w:rPr>
            <w:rStyle w:val="Hyperlink"/>
            <w:rFonts w:eastAsia="Times New Roman" w:cs="Times New Roman"/>
            <w:iCs/>
            <w:sz w:val="20"/>
            <w:lang w:val="en-GB" w:eastAsia="de-DE"/>
          </w:rPr>
          <w:t>https://www.euramet.org/repository/research-publications-repository-link/</w:t>
        </w:r>
      </w:hyperlink>
    </w:p>
    <w:p w14:paraId="0C71E69A" w14:textId="77777777" w:rsidR="00243BD7" w:rsidRPr="00AE286D" w:rsidRDefault="00243BD7" w:rsidP="00314C7E">
      <w:pPr>
        <w:pStyle w:val="Kopfzeile"/>
        <w:widowControl w:val="0"/>
        <w:tabs>
          <w:tab w:val="clear" w:pos="4536"/>
          <w:tab w:val="clear" w:pos="9072"/>
        </w:tabs>
        <w:spacing w:before="120" w:after="120"/>
        <w:jc w:val="both"/>
        <w:rPr>
          <w:rFonts w:ascii="Arial" w:hAnsi="Arial"/>
          <w:iCs/>
          <w:lang w:val="en-GB"/>
        </w:rPr>
      </w:pPr>
    </w:p>
    <w:p w14:paraId="188A7536" w14:textId="479331B6" w:rsidR="00607EFF" w:rsidRPr="00607EFF" w:rsidRDefault="00607EFF" w:rsidP="00314C7E">
      <w:pPr>
        <w:pStyle w:val="Textkrper2"/>
        <w:spacing w:before="120"/>
        <w:jc w:val="both"/>
        <w:rPr>
          <w:rFonts w:eastAsia="Times New Roman" w:cs="Times New Roman"/>
          <w:i/>
          <w:sz w:val="20"/>
          <w:lang w:val="en-GB" w:eastAsia="de-D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190"/>
        <w:gridCol w:w="1738"/>
        <w:gridCol w:w="1452"/>
        <w:gridCol w:w="3113"/>
      </w:tblGrid>
      <w:tr w:rsidR="008E1DD3" w:rsidRPr="00EF0F0D" w14:paraId="27E1860B" w14:textId="77777777" w:rsidTr="00A03A8E">
        <w:tc>
          <w:tcPr>
            <w:tcW w:w="4928" w:type="dxa"/>
            <w:gridSpan w:val="2"/>
          </w:tcPr>
          <w:p w14:paraId="61251142" w14:textId="5E5E211F" w:rsidR="008E1DD3" w:rsidRDefault="008E1DD3" w:rsidP="00314C7E">
            <w:pPr>
              <w:spacing w:before="120" w:after="60"/>
              <w:jc w:val="both"/>
              <w:rPr>
                <w:rFonts w:ascii="Arial" w:hAnsi="Arial" w:cs="Arial"/>
                <w:sz w:val="18"/>
                <w:lang w:val="en-GB"/>
              </w:rPr>
            </w:pPr>
            <w:r>
              <w:rPr>
                <w:rFonts w:ascii="Arial" w:hAnsi="Arial" w:cs="Arial"/>
                <w:sz w:val="18"/>
                <w:lang w:val="en-GB"/>
              </w:rPr>
              <w:t>Project start date and duration:</w:t>
            </w:r>
            <w:r w:rsidR="00113CC9">
              <w:rPr>
                <w:rFonts w:ascii="Arial" w:hAnsi="Arial" w:cs="Arial"/>
                <w:sz w:val="18"/>
                <w:lang w:val="en-GB"/>
              </w:rPr>
              <w:t xml:space="preserve"> </w:t>
            </w:r>
          </w:p>
        </w:tc>
        <w:tc>
          <w:tcPr>
            <w:tcW w:w="4565" w:type="dxa"/>
            <w:gridSpan w:val="2"/>
          </w:tcPr>
          <w:p w14:paraId="6613FD19" w14:textId="0C40B229" w:rsidR="008E1DD3" w:rsidRDefault="00D256CD" w:rsidP="00314C7E">
            <w:pPr>
              <w:spacing w:before="120" w:after="60"/>
              <w:jc w:val="both"/>
              <w:rPr>
                <w:rFonts w:ascii="Arial" w:hAnsi="Arial" w:cs="Arial"/>
                <w:sz w:val="18"/>
                <w:lang w:val="en-GB"/>
              </w:rPr>
            </w:pPr>
            <w:r>
              <w:rPr>
                <w:rFonts w:ascii="Arial" w:hAnsi="Arial" w:cs="Arial"/>
                <w:sz w:val="18"/>
                <w:lang w:val="en-GB"/>
              </w:rPr>
              <w:t>01 Ju</w:t>
            </w:r>
            <w:r w:rsidR="008719C0">
              <w:rPr>
                <w:rFonts w:ascii="Arial" w:hAnsi="Arial" w:cs="Arial"/>
                <w:sz w:val="18"/>
                <w:lang w:val="en-GB"/>
              </w:rPr>
              <w:t>ne</w:t>
            </w:r>
            <w:r>
              <w:rPr>
                <w:rFonts w:ascii="Arial" w:hAnsi="Arial" w:cs="Arial"/>
                <w:sz w:val="18"/>
                <w:lang w:val="en-GB"/>
              </w:rPr>
              <w:t xml:space="preserve"> 2021, 36 months</w:t>
            </w:r>
          </w:p>
        </w:tc>
      </w:tr>
      <w:tr w:rsidR="008E1DD3" w:rsidRPr="00BA04A4" w14:paraId="2AC399AB" w14:textId="77777777" w:rsidTr="00A03A8E">
        <w:trPr>
          <w:cantSplit/>
        </w:trPr>
        <w:tc>
          <w:tcPr>
            <w:tcW w:w="9493" w:type="dxa"/>
            <w:gridSpan w:val="4"/>
          </w:tcPr>
          <w:p w14:paraId="2AA428DB" w14:textId="270D544C" w:rsidR="00CE32DC" w:rsidRPr="00842103" w:rsidRDefault="00614006" w:rsidP="00314C7E">
            <w:pPr>
              <w:spacing w:before="120" w:after="60"/>
              <w:jc w:val="both"/>
              <w:rPr>
                <w:rFonts w:ascii="Arial" w:hAnsi="Arial" w:cs="Arial"/>
                <w:sz w:val="18"/>
                <w:lang w:val="en-GB"/>
              </w:rPr>
            </w:pPr>
            <w:r w:rsidRPr="00842103">
              <w:rPr>
                <w:rFonts w:ascii="Arial" w:hAnsi="Arial" w:cs="Arial"/>
                <w:sz w:val="18"/>
                <w:lang w:val="en-GB"/>
              </w:rPr>
              <w:t xml:space="preserve">Coordinator: </w:t>
            </w:r>
            <w:r w:rsidR="00113CC9" w:rsidRPr="00842103">
              <w:rPr>
                <w:rFonts w:ascii="Arial" w:hAnsi="Arial" w:cs="Arial"/>
                <w:iCs/>
                <w:sz w:val="18"/>
                <w:lang w:val="en-GB"/>
              </w:rPr>
              <w:t>Uwe Sterr</w:t>
            </w:r>
            <w:r w:rsidRPr="00842103">
              <w:rPr>
                <w:rFonts w:ascii="Arial" w:hAnsi="Arial" w:cs="Arial"/>
                <w:iCs/>
                <w:sz w:val="18"/>
                <w:lang w:val="en-GB"/>
              </w:rPr>
              <w:t xml:space="preserve">, </w:t>
            </w:r>
            <w:r w:rsidR="00904559" w:rsidRPr="00842103">
              <w:rPr>
                <w:rFonts w:ascii="Arial" w:hAnsi="Arial" w:cs="Arial"/>
                <w:iCs/>
                <w:sz w:val="18"/>
                <w:lang w:val="en-GB"/>
              </w:rPr>
              <w:t>PTB</w:t>
            </w:r>
            <w:r w:rsidRPr="00842103">
              <w:rPr>
                <w:rFonts w:ascii="Arial" w:hAnsi="Arial" w:cs="Arial"/>
                <w:sz w:val="18"/>
                <w:lang w:val="en-GB"/>
              </w:rPr>
              <w:t xml:space="preserve">     </w:t>
            </w:r>
            <w:r w:rsidR="00904559" w:rsidRPr="00842103">
              <w:rPr>
                <w:rFonts w:ascii="Arial" w:hAnsi="Arial" w:cs="Arial"/>
                <w:sz w:val="18"/>
                <w:lang w:val="en-GB"/>
              </w:rPr>
              <w:t xml:space="preserve">              </w:t>
            </w:r>
            <w:r w:rsidR="00942441">
              <w:rPr>
                <w:rFonts w:ascii="Arial" w:hAnsi="Arial" w:cs="Arial"/>
                <w:sz w:val="18"/>
                <w:lang w:val="en-GB"/>
              </w:rPr>
              <w:t xml:space="preserve">         </w:t>
            </w:r>
            <w:r w:rsidR="00904559" w:rsidRPr="00842103">
              <w:rPr>
                <w:rFonts w:ascii="Arial" w:hAnsi="Arial" w:cs="Arial"/>
                <w:sz w:val="18"/>
                <w:lang w:val="en-GB"/>
              </w:rPr>
              <w:t xml:space="preserve">Tel: +49 531 592 4310         </w:t>
            </w:r>
            <w:r w:rsidR="00986F76" w:rsidRPr="00842103">
              <w:rPr>
                <w:rFonts w:ascii="Arial" w:hAnsi="Arial" w:cs="Arial"/>
                <w:sz w:val="18"/>
                <w:lang w:val="en-GB"/>
              </w:rPr>
              <w:t xml:space="preserve"> </w:t>
            </w:r>
            <w:r w:rsidR="00904559" w:rsidRPr="00842103">
              <w:rPr>
                <w:rFonts w:ascii="Arial" w:hAnsi="Arial" w:cs="Arial"/>
                <w:sz w:val="18"/>
                <w:lang w:val="en-GB"/>
              </w:rPr>
              <w:t xml:space="preserve">   </w:t>
            </w:r>
            <w:r w:rsidR="00942441">
              <w:rPr>
                <w:rFonts w:ascii="Arial" w:hAnsi="Arial" w:cs="Arial"/>
                <w:sz w:val="18"/>
                <w:lang w:val="en-GB"/>
              </w:rPr>
              <w:t xml:space="preserve">                    </w:t>
            </w:r>
            <w:r w:rsidR="001473E0" w:rsidRPr="00842103">
              <w:rPr>
                <w:rFonts w:ascii="Arial" w:hAnsi="Arial" w:cs="Arial"/>
                <w:sz w:val="18"/>
                <w:lang w:val="en-GB"/>
              </w:rPr>
              <w:t>E-mail: uwe.sterr@ptb.de</w:t>
            </w:r>
          </w:p>
          <w:p w14:paraId="25FE605D" w14:textId="0F1E7569" w:rsidR="008E1DD3" w:rsidRPr="00CE32DC" w:rsidRDefault="008E1DD3" w:rsidP="00314C7E">
            <w:pPr>
              <w:spacing w:before="120" w:after="60"/>
              <w:jc w:val="both"/>
              <w:rPr>
                <w:rFonts w:ascii="Arial" w:hAnsi="Arial" w:cs="Arial"/>
                <w:sz w:val="18"/>
                <w:lang w:val="en-US"/>
              </w:rPr>
            </w:pPr>
            <w:r w:rsidRPr="0044072E">
              <w:rPr>
                <w:rFonts w:ascii="Arial" w:hAnsi="Arial" w:cs="Arial"/>
                <w:sz w:val="18"/>
                <w:lang w:val="en-GB"/>
              </w:rPr>
              <w:t xml:space="preserve">Project website </w:t>
            </w:r>
            <w:r w:rsidRPr="00AD57B8">
              <w:rPr>
                <w:rFonts w:ascii="Arial" w:hAnsi="Arial" w:cs="Arial"/>
                <w:sz w:val="18"/>
                <w:szCs w:val="18"/>
                <w:lang w:val="en-GB"/>
              </w:rPr>
              <w:t xml:space="preserve">address: </w:t>
            </w:r>
            <w:r w:rsidR="00CE32DC" w:rsidRPr="00AD57B8">
              <w:rPr>
                <w:rFonts w:ascii="Arial" w:hAnsi="Arial" w:cs="Arial"/>
                <w:sz w:val="18"/>
                <w:szCs w:val="18"/>
                <w:lang w:val="en-GB"/>
              </w:rPr>
              <w:t xml:space="preserve"> </w:t>
            </w:r>
            <w:hyperlink w:history="1">
              <w:r w:rsidR="00CE32DC" w:rsidRPr="0048034D">
                <w:rPr>
                  <w:rStyle w:val="Hyperlink"/>
                  <w:rFonts w:ascii="Arial" w:hAnsi="Arial" w:cs="Arial"/>
                  <w:sz w:val="18"/>
                  <w:szCs w:val="18"/>
                  <w:lang w:val="en-US" w:eastAsia="en-GB"/>
                </w:rPr>
                <w:t>https://www.ptb.de/empir2021/nextlasers/home/</w:t>
              </w:r>
            </w:hyperlink>
          </w:p>
        </w:tc>
      </w:tr>
      <w:tr w:rsidR="002D08B2" w14:paraId="11417013" w14:textId="77777777" w:rsidTr="00A03A8E">
        <w:tc>
          <w:tcPr>
            <w:tcW w:w="3190" w:type="dxa"/>
          </w:tcPr>
          <w:p w14:paraId="629F0210" w14:textId="77777777" w:rsidR="002D08B2" w:rsidRPr="00E9136D" w:rsidRDefault="002D08B2" w:rsidP="00314C7E">
            <w:pPr>
              <w:spacing w:before="120" w:after="60"/>
              <w:jc w:val="both"/>
              <w:rPr>
                <w:rFonts w:ascii="Arial" w:hAnsi="Arial" w:cs="Arial"/>
                <w:sz w:val="18"/>
                <w:szCs w:val="18"/>
                <w:lang w:val="en-GB"/>
              </w:rPr>
            </w:pPr>
            <w:r w:rsidRPr="00E9136D">
              <w:rPr>
                <w:rFonts w:ascii="Arial" w:hAnsi="Arial" w:cs="Arial"/>
                <w:sz w:val="18"/>
                <w:szCs w:val="18"/>
                <w:lang w:val="en-GB"/>
              </w:rPr>
              <w:t>Internal Funded Partners:</w:t>
            </w:r>
          </w:p>
          <w:p w14:paraId="091F0F3C" w14:textId="21B199F1" w:rsidR="002D08B2" w:rsidRPr="00E9136D" w:rsidRDefault="00CE32DC" w:rsidP="00314C7E">
            <w:pPr>
              <w:pStyle w:val="Listenabsatz"/>
              <w:numPr>
                <w:ilvl w:val="0"/>
                <w:numId w:val="11"/>
              </w:numPr>
              <w:spacing w:before="120" w:after="60"/>
              <w:ind w:left="204" w:hanging="204"/>
              <w:jc w:val="both"/>
              <w:rPr>
                <w:rFonts w:ascii="Arial" w:hAnsi="Arial" w:cs="Arial"/>
                <w:sz w:val="18"/>
                <w:szCs w:val="18"/>
              </w:rPr>
            </w:pPr>
            <w:r>
              <w:rPr>
                <w:rFonts w:ascii="Arial" w:hAnsi="Arial" w:cs="Arial"/>
                <w:sz w:val="18"/>
                <w:szCs w:val="18"/>
              </w:rPr>
              <w:t>PTB</w:t>
            </w:r>
            <w:r w:rsidR="002D08B2" w:rsidRPr="00E9136D">
              <w:rPr>
                <w:rFonts w:ascii="Arial" w:hAnsi="Arial" w:cs="Arial"/>
                <w:sz w:val="18"/>
                <w:szCs w:val="18"/>
              </w:rPr>
              <w:t xml:space="preserve">, </w:t>
            </w:r>
            <w:r>
              <w:rPr>
                <w:rFonts w:ascii="Arial" w:hAnsi="Arial" w:cs="Arial"/>
                <w:sz w:val="18"/>
                <w:szCs w:val="18"/>
              </w:rPr>
              <w:t>Germany</w:t>
            </w:r>
          </w:p>
          <w:p w14:paraId="07982819" w14:textId="4416BB54" w:rsidR="002D08B2" w:rsidRPr="00E9136D" w:rsidRDefault="00CE32DC" w:rsidP="00314C7E">
            <w:pPr>
              <w:pStyle w:val="Listenabsatz"/>
              <w:numPr>
                <w:ilvl w:val="0"/>
                <w:numId w:val="11"/>
              </w:numPr>
              <w:spacing w:before="120" w:after="60"/>
              <w:ind w:left="204" w:hanging="204"/>
              <w:jc w:val="both"/>
              <w:rPr>
                <w:rFonts w:ascii="Arial" w:hAnsi="Arial" w:cs="Arial"/>
                <w:sz w:val="18"/>
                <w:szCs w:val="18"/>
              </w:rPr>
            </w:pPr>
            <w:r>
              <w:rPr>
                <w:rFonts w:ascii="Arial" w:hAnsi="Arial" w:cs="Arial"/>
                <w:sz w:val="18"/>
                <w:szCs w:val="18"/>
              </w:rPr>
              <w:t>INRIM</w:t>
            </w:r>
            <w:r w:rsidR="002D08B2" w:rsidRPr="00E9136D">
              <w:rPr>
                <w:rFonts w:ascii="Arial" w:hAnsi="Arial" w:cs="Arial"/>
                <w:sz w:val="18"/>
                <w:szCs w:val="18"/>
              </w:rPr>
              <w:t xml:space="preserve">, </w:t>
            </w:r>
            <w:r>
              <w:rPr>
                <w:rFonts w:ascii="Arial" w:hAnsi="Arial" w:cs="Arial"/>
                <w:sz w:val="18"/>
                <w:szCs w:val="18"/>
              </w:rPr>
              <w:t>Italy</w:t>
            </w:r>
          </w:p>
          <w:p w14:paraId="3826DFA2" w14:textId="77777777" w:rsidR="002D08B2" w:rsidRDefault="00CE32DC" w:rsidP="00314C7E">
            <w:pPr>
              <w:pStyle w:val="Listenabsatz"/>
              <w:numPr>
                <w:ilvl w:val="0"/>
                <w:numId w:val="11"/>
              </w:numPr>
              <w:spacing w:before="120" w:after="60"/>
              <w:ind w:left="204" w:hanging="204"/>
              <w:jc w:val="both"/>
              <w:rPr>
                <w:rFonts w:ascii="Arial" w:hAnsi="Arial" w:cs="Arial"/>
                <w:sz w:val="18"/>
                <w:szCs w:val="18"/>
              </w:rPr>
            </w:pPr>
            <w:r w:rsidRPr="00CE32DC">
              <w:rPr>
                <w:rFonts w:ascii="Arial" w:hAnsi="Arial" w:cs="Arial"/>
                <w:sz w:val="18"/>
                <w:szCs w:val="18"/>
              </w:rPr>
              <w:t>LNE</w:t>
            </w:r>
            <w:r w:rsidR="002D08B2" w:rsidRPr="00E9136D">
              <w:rPr>
                <w:rFonts w:ascii="Arial" w:hAnsi="Arial" w:cs="Arial"/>
                <w:sz w:val="18"/>
                <w:szCs w:val="18"/>
              </w:rPr>
              <w:t xml:space="preserve">, </w:t>
            </w:r>
            <w:r>
              <w:rPr>
                <w:rFonts w:ascii="Arial" w:hAnsi="Arial" w:cs="Arial"/>
                <w:sz w:val="18"/>
                <w:szCs w:val="18"/>
              </w:rPr>
              <w:t>France</w:t>
            </w:r>
          </w:p>
          <w:p w14:paraId="02742CA2" w14:textId="77777777" w:rsidR="00CE32DC" w:rsidRDefault="00CE32DC" w:rsidP="00314C7E">
            <w:pPr>
              <w:pStyle w:val="Listenabsatz"/>
              <w:numPr>
                <w:ilvl w:val="0"/>
                <w:numId w:val="11"/>
              </w:numPr>
              <w:spacing w:before="120" w:after="60"/>
              <w:ind w:left="204" w:hanging="204"/>
              <w:jc w:val="both"/>
              <w:rPr>
                <w:rFonts w:ascii="Arial" w:hAnsi="Arial" w:cs="Arial"/>
                <w:sz w:val="18"/>
                <w:szCs w:val="18"/>
              </w:rPr>
            </w:pPr>
            <w:r w:rsidRPr="00CE32DC">
              <w:rPr>
                <w:rFonts w:ascii="Arial" w:hAnsi="Arial" w:cs="Arial"/>
                <w:sz w:val="18"/>
                <w:szCs w:val="18"/>
              </w:rPr>
              <w:t>OBSPARIS</w:t>
            </w:r>
            <w:r>
              <w:rPr>
                <w:rFonts w:ascii="Arial" w:hAnsi="Arial" w:cs="Arial"/>
                <w:sz w:val="18"/>
                <w:szCs w:val="18"/>
              </w:rPr>
              <w:t>, France</w:t>
            </w:r>
          </w:p>
          <w:p w14:paraId="3C7A4CFE" w14:textId="77777777" w:rsidR="00CE32DC" w:rsidRDefault="00CE32DC" w:rsidP="00314C7E">
            <w:pPr>
              <w:pStyle w:val="Listenabsatz"/>
              <w:numPr>
                <w:ilvl w:val="0"/>
                <w:numId w:val="11"/>
              </w:numPr>
              <w:spacing w:before="120" w:after="60"/>
              <w:ind w:left="204" w:hanging="204"/>
              <w:jc w:val="both"/>
              <w:rPr>
                <w:rFonts w:ascii="Arial" w:hAnsi="Arial" w:cs="Arial"/>
                <w:sz w:val="18"/>
                <w:szCs w:val="18"/>
              </w:rPr>
            </w:pPr>
            <w:r>
              <w:rPr>
                <w:rFonts w:ascii="Arial" w:hAnsi="Arial" w:cs="Arial"/>
                <w:sz w:val="18"/>
                <w:szCs w:val="18"/>
              </w:rPr>
              <w:t>RISE, Sweden</w:t>
            </w:r>
          </w:p>
          <w:p w14:paraId="52BBD30F" w14:textId="3CB1911B" w:rsidR="00CE32DC" w:rsidRPr="00E9136D" w:rsidRDefault="00CE32DC" w:rsidP="00314C7E">
            <w:pPr>
              <w:pStyle w:val="Listenabsatz"/>
              <w:numPr>
                <w:ilvl w:val="0"/>
                <w:numId w:val="11"/>
              </w:numPr>
              <w:spacing w:before="120" w:after="60"/>
              <w:ind w:left="204" w:hanging="204"/>
              <w:jc w:val="both"/>
              <w:rPr>
                <w:rFonts w:ascii="Arial" w:hAnsi="Arial" w:cs="Arial"/>
                <w:sz w:val="18"/>
                <w:szCs w:val="18"/>
              </w:rPr>
            </w:pPr>
            <w:r>
              <w:rPr>
                <w:rFonts w:ascii="Arial" w:hAnsi="Arial" w:cs="Arial"/>
                <w:sz w:val="18"/>
                <w:szCs w:val="18"/>
              </w:rPr>
              <w:t>VTT, Finland</w:t>
            </w:r>
          </w:p>
        </w:tc>
        <w:tc>
          <w:tcPr>
            <w:tcW w:w="3190" w:type="dxa"/>
            <w:gridSpan w:val="2"/>
          </w:tcPr>
          <w:p w14:paraId="2E629B4F" w14:textId="77777777" w:rsidR="002D08B2" w:rsidRPr="00E9136D" w:rsidRDefault="002D08B2" w:rsidP="00314C7E">
            <w:pPr>
              <w:spacing w:before="120" w:after="60"/>
              <w:jc w:val="both"/>
              <w:rPr>
                <w:rFonts w:ascii="Arial" w:hAnsi="Arial" w:cs="Arial"/>
                <w:sz w:val="18"/>
                <w:szCs w:val="18"/>
                <w:lang w:val="en-GB"/>
              </w:rPr>
            </w:pPr>
            <w:r w:rsidRPr="00E9136D">
              <w:rPr>
                <w:rFonts w:ascii="Arial" w:hAnsi="Arial" w:cs="Arial"/>
                <w:sz w:val="18"/>
                <w:szCs w:val="18"/>
                <w:lang w:val="en-GB"/>
              </w:rPr>
              <w:t>External Funded Partners:</w:t>
            </w:r>
          </w:p>
          <w:p w14:paraId="17ECFDAB" w14:textId="7673EC88" w:rsidR="002D08B2" w:rsidRPr="00E9136D" w:rsidRDefault="00CE32DC" w:rsidP="00314C7E">
            <w:pPr>
              <w:pStyle w:val="Listenabsatz"/>
              <w:numPr>
                <w:ilvl w:val="0"/>
                <w:numId w:val="11"/>
              </w:numPr>
              <w:spacing w:before="120" w:after="60"/>
              <w:ind w:left="386" w:hanging="386"/>
              <w:jc w:val="both"/>
              <w:rPr>
                <w:rFonts w:ascii="Arial" w:hAnsi="Arial" w:cs="Arial"/>
                <w:sz w:val="18"/>
                <w:szCs w:val="18"/>
              </w:rPr>
            </w:pPr>
            <w:r>
              <w:rPr>
                <w:rFonts w:ascii="Arial" w:hAnsi="Arial" w:cs="Arial"/>
                <w:sz w:val="18"/>
                <w:szCs w:val="18"/>
              </w:rPr>
              <w:t>CNRS</w:t>
            </w:r>
            <w:r w:rsidR="002D08B2" w:rsidRPr="00E9136D">
              <w:rPr>
                <w:rFonts w:ascii="Arial" w:hAnsi="Arial" w:cs="Arial"/>
                <w:sz w:val="18"/>
                <w:szCs w:val="18"/>
              </w:rPr>
              <w:t xml:space="preserve">, </w:t>
            </w:r>
            <w:r>
              <w:rPr>
                <w:rFonts w:ascii="Arial" w:hAnsi="Arial" w:cs="Arial"/>
                <w:sz w:val="18"/>
                <w:szCs w:val="18"/>
              </w:rPr>
              <w:t>France</w:t>
            </w:r>
          </w:p>
          <w:p w14:paraId="79CC4609" w14:textId="1AEED5C7" w:rsidR="002D08B2" w:rsidRPr="00E9136D" w:rsidRDefault="00CE32DC" w:rsidP="00314C7E">
            <w:pPr>
              <w:pStyle w:val="Listenabsatz"/>
              <w:numPr>
                <w:ilvl w:val="0"/>
                <w:numId w:val="11"/>
              </w:numPr>
              <w:spacing w:before="120" w:after="60"/>
              <w:ind w:left="386" w:hanging="386"/>
              <w:jc w:val="both"/>
              <w:rPr>
                <w:rFonts w:ascii="Arial" w:hAnsi="Arial" w:cs="Arial"/>
                <w:sz w:val="18"/>
                <w:szCs w:val="18"/>
              </w:rPr>
            </w:pPr>
            <w:r>
              <w:rPr>
                <w:rFonts w:ascii="Arial" w:hAnsi="Arial" w:cs="Arial"/>
                <w:sz w:val="18"/>
                <w:szCs w:val="18"/>
              </w:rPr>
              <w:t>HHUD</w:t>
            </w:r>
            <w:r w:rsidR="002D08B2" w:rsidRPr="00E9136D">
              <w:rPr>
                <w:rFonts w:ascii="Arial" w:hAnsi="Arial" w:cs="Arial"/>
                <w:sz w:val="18"/>
                <w:szCs w:val="18"/>
              </w:rPr>
              <w:t xml:space="preserve">, </w:t>
            </w:r>
            <w:r>
              <w:rPr>
                <w:rFonts w:ascii="Arial" w:hAnsi="Arial" w:cs="Arial"/>
                <w:sz w:val="18"/>
                <w:szCs w:val="18"/>
              </w:rPr>
              <w:t>Germany</w:t>
            </w:r>
          </w:p>
          <w:p w14:paraId="2FBB9ABB" w14:textId="77777777" w:rsidR="002D08B2" w:rsidRDefault="00CE32DC" w:rsidP="00314C7E">
            <w:pPr>
              <w:pStyle w:val="Listenabsatz"/>
              <w:numPr>
                <w:ilvl w:val="0"/>
                <w:numId w:val="11"/>
              </w:numPr>
              <w:spacing w:before="120" w:after="60"/>
              <w:ind w:left="386" w:hanging="386"/>
              <w:jc w:val="both"/>
              <w:rPr>
                <w:rFonts w:ascii="Arial" w:hAnsi="Arial" w:cs="Arial"/>
                <w:sz w:val="18"/>
                <w:szCs w:val="18"/>
              </w:rPr>
            </w:pPr>
            <w:r>
              <w:rPr>
                <w:rFonts w:ascii="Arial" w:hAnsi="Arial" w:cs="Arial"/>
                <w:sz w:val="18"/>
                <w:szCs w:val="18"/>
              </w:rPr>
              <w:t>LINKS</w:t>
            </w:r>
            <w:r w:rsidR="002D08B2" w:rsidRPr="00E9136D">
              <w:rPr>
                <w:rFonts w:ascii="Arial" w:hAnsi="Arial" w:cs="Arial"/>
                <w:sz w:val="18"/>
                <w:szCs w:val="18"/>
              </w:rPr>
              <w:t xml:space="preserve">, </w:t>
            </w:r>
            <w:r>
              <w:rPr>
                <w:rFonts w:ascii="Arial" w:hAnsi="Arial" w:cs="Arial"/>
                <w:sz w:val="18"/>
                <w:szCs w:val="18"/>
              </w:rPr>
              <w:t>Italy</w:t>
            </w:r>
          </w:p>
          <w:p w14:paraId="160EDE6D" w14:textId="77777777" w:rsidR="00CE32DC" w:rsidRDefault="00CE32DC" w:rsidP="00314C7E">
            <w:pPr>
              <w:pStyle w:val="Listenabsatz"/>
              <w:numPr>
                <w:ilvl w:val="0"/>
                <w:numId w:val="11"/>
              </w:numPr>
              <w:spacing w:before="120" w:after="60"/>
              <w:ind w:left="386" w:hanging="386"/>
              <w:jc w:val="both"/>
              <w:rPr>
                <w:rFonts w:ascii="Arial" w:hAnsi="Arial" w:cs="Arial"/>
                <w:sz w:val="18"/>
                <w:szCs w:val="18"/>
              </w:rPr>
            </w:pPr>
            <w:r>
              <w:rPr>
                <w:rFonts w:ascii="Arial" w:hAnsi="Arial" w:cs="Arial"/>
                <w:sz w:val="18"/>
                <w:szCs w:val="18"/>
              </w:rPr>
              <w:t>LUND, Sweden</w:t>
            </w:r>
          </w:p>
          <w:p w14:paraId="4ECAA99F" w14:textId="77777777" w:rsidR="00CE32DC" w:rsidRDefault="00CE32DC" w:rsidP="00314C7E">
            <w:pPr>
              <w:pStyle w:val="Listenabsatz"/>
              <w:numPr>
                <w:ilvl w:val="0"/>
                <w:numId w:val="11"/>
              </w:numPr>
              <w:spacing w:before="120" w:after="60"/>
              <w:ind w:left="386" w:hanging="386"/>
              <w:jc w:val="both"/>
              <w:rPr>
                <w:rFonts w:ascii="Arial" w:hAnsi="Arial" w:cs="Arial"/>
                <w:sz w:val="18"/>
                <w:szCs w:val="18"/>
              </w:rPr>
            </w:pPr>
            <w:r>
              <w:rPr>
                <w:rFonts w:ascii="Arial" w:hAnsi="Arial" w:cs="Arial"/>
                <w:sz w:val="18"/>
                <w:szCs w:val="18"/>
              </w:rPr>
              <w:t>TUBS, Germany</w:t>
            </w:r>
          </w:p>
          <w:p w14:paraId="1A2DAF3B" w14:textId="17558B15" w:rsidR="00CE32DC" w:rsidRPr="00E9136D" w:rsidRDefault="00CE32DC" w:rsidP="00314C7E">
            <w:pPr>
              <w:pStyle w:val="Listenabsatz"/>
              <w:numPr>
                <w:ilvl w:val="0"/>
                <w:numId w:val="11"/>
              </w:numPr>
              <w:spacing w:before="120" w:after="60"/>
              <w:ind w:left="386" w:hanging="386"/>
              <w:jc w:val="both"/>
              <w:rPr>
                <w:rFonts w:ascii="Arial" w:hAnsi="Arial" w:cs="Arial"/>
                <w:sz w:val="18"/>
                <w:szCs w:val="18"/>
              </w:rPr>
            </w:pPr>
            <w:r>
              <w:rPr>
                <w:rFonts w:ascii="Arial" w:hAnsi="Arial" w:cs="Arial"/>
                <w:sz w:val="18"/>
                <w:szCs w:val="18"/>
              </w:rPr>
              <w:t>UMK, Poland</w:t>
            </w:r>
          </w:p>
        </w:tc>
        <w:tc>
          <w:tcPr>
            <w:tcW w:w="3113" w:type="dxa"/>
          </w:tcPr>
          <w:p w14:paraId="042C6C24" w14:textId="77777777" w:rsidR="002D08B2" w:rsidRPr="00E9136D" w:rsidRDefault="002D08B2" w:rsidP="00314C7E">
            <w:pPr>
              <w:spacing w:before="120" w:after="60"/>
              <w:jc w:val="both"/>
              <w:rPr>
                <w:rFonts w:ascii="Arial" w:hAnsi="Arial" w:cs="Arial"/>
                <w:sz w:val="18"/>
                <w:szCs w:val="18"/>
                <w:lang w:val="en-GB"/>
              </w:rPr>
            </w:pPr>
            <w:r w:rsidRPr="00E9136D">
              <w:rPr>
                <w:rFonts w:ascii="Arial" w:hAnsi="Arial" w:cs="Arial"/>
                <w:sz w:val="18"/>
                <w:szCs w:val="18"/>
                <w:lang w:val="en-GB"/>
              </w:rPr>
              <w:t>Unfunded Partners:</w:t>
            </w:r>
          </w:p>
          <w:p w14:paraId="1F9AD09A" w14:textId="47C55C73" w:rsidR="002D08B2" w:rsidRPr="00E9136D" w:rsidRDefault="002D08B2" w:rsidP="00314C7E">
            <w:pPr>
              <w:pStyle w:val="Listenabsatz"/>
              <w:spacing w:before="120" w:after="60"/>
              <w:ind w:left="170"/>
              <w:jc w:val="both"/>
              <w:rPr>
                <w:rFonts w:ascii="Arial" w:hAnsi="Arial" w:cs="Arial"/>
                <w:sz w:val="18"/>
                <w:szCs w:val="18"/>
              </w:rPr>
            </w:pPr>
          </w:p>
        </w:tc>
      </w:tr>
      <w:tr w:rsidR="00917F02" w:rsidRPr="00752B33" w14:paraId="128294A6" w14:textId="77777777" w:rsidTr="009C5E74">
        <w:tc>
          <w:tcPr>
            <w:tcW w:w="9493" w:type="dxa"/>
            <w:gridSpan w:val="4"/>
          </w:tcPr>
          <w:p w14:paraId="22B19A8B" w14:textId="5CF64D35" w:rsidR="00F37006" w:rsidRPr="00E32391" w:rsidRDefault="00917F02" w:rsidP="00314C7E">
            <w:pPr>
              <w:spacing w:before="120" w:after="60"/>
              <w:jc w:val="both"/>
              <w:rPr>
                <w:rFonts w:ascii="Arial" w:hAnsi="Arial" w:cs="Arial"/>
                <w:sz w:val="18"/>
                <w:lang w:val="en-GB"/>
              </w:rPr>
            </w:pPr>
            <w:r>
              <w:rPr>
                <w:rFonts w:ascii="Arial" w:hAnsi="Arial" w:cs="Arial"/>
                <w:sz w:val="18"/>
                <w:lang w:val="en-GB"/>
              </w:rPr>
              <w:t>Linked Third Parties: 1</w:t>
            </w:r>
            <w:r w:rsidR="00CE32DC">
              <w:rPr>
                <w:rFonts w:ascii="Arial" w:hAnsi="Arial" w:cs="Arial"/>
                <w:sz w:val="18"/>
                <w:lang w:val="en-GB"/>
              </w:rPr>
              <w:t>3</w:t>
            </w:r>
            <w:r>
              <w:rPr>
                <w:rFonts w:ascii="Arial" w:hAnsi="Arial" w:cs="Arial"/>
                <w:sz w:val="18"/>
                <w:lang w:val="en-GB"/>
              </w:rPr>
              <w:t xml:space="preserve">. </w:t>
            </w:r>
            <w:r w:rsidR="00CE32DC">
              <w:rPr>
                <w:rFonts w:ascii="Arial" w:hAnsi="Arial" w:cs="Arial"/>
                <w:sz w:val="18"/>
                <w:lang w:val="en-GB"/>
              </w:rPr>
              <w:t>CNRS</w:t>
            </w:r>
            <w:r w:rsidRPr="00420028">
              <w:rPr>
                <w:rFonts w:ascii="Arial" w:hAnsi="Arial" w:cs="Arial"/>
                <w:sz w:val="18"/>
                <w:lang w:val="en-GB"/>
              </w:rPr>
              <w:t xml:space="preserve">, </w:t>
            </w:r>
            <w:r w:rsidR="00CE32DC">
              <w:rPr>
                <w:rFonts w:ascii="Arial" w:hAnsi="Arial" w:cs="Arial"/>
                <w:sz w:val="18"/>
                <w:lang w:val="en-GB"/>
              </w:rPr>
              <w:t>France</w:t>
            </w:r>
            <w:r w:rsidR="00F37006" w:rsidRPr="00420028">
              <w:rPr>
                <w:rFonts w:ascii="Arial" w:hAnsi="Arial" w:cs="Arial"/>
                <w:sz w:val="18"/>
                <w:lang w:val="en-GB"/>
              </w:rPr>
              <w:t xml:space="preserve"> (</w:t>
            </w:r>
            <w:r w:rsidR="00CE32DC">
              <w:rPr>
                <w:rFonts w:ascii="Arial" w:hAnsi="Arial" w:cs="Arial"/>
                <w:sz w:val="18"/>
                <w:lang w:val="en-GB"/>
              </w:rPr>
              <w:t>l</w:t>
            </w:r>
            <w:r w:rsidR="00F37006" w:rsidRPr="00420028">
              <w:rPr>
                <w:rFonts w:ascii="Arial" w:hAnsi="Arial" w:cs="Arial"/>
                <w:sz w:val="18"/>
                <w:lang w:val="en-GB"/>
              </w:rPr>
              <w:t xml:space="preserve">inked to </w:t>
            </w:r>
            <w:r w:rsidR="00CE32DC">
              <w:rPr>
                <w:rFonts w:ascii="Arial" w:hAnsi="Arial" w:cs="Arial"/>
                <w:sz w:val="18"/>
                <w:lang w:val="en-GB"/>
              </w:rPr>
              <w:t>OBSPARIS</w:t>
            </w:r>
            <w:r w:rsidR="00F37006" w:rsidRPr="00420028">
              <w:rPr>
                <w:rFonts w:ascii="Arial" w:hAnsi="Arial" w:cs="Arial"/>
                <w:sz w:val="18"/>
                <w:lang w:val="en-GB"/>
              </w:rPr>
              <w:t>)</w:t>
            </w:r>
            <w:r w:rsidRPr="00420028">
              <w:rPr>
                <w:rFonts w:ascii="Arial" w:hAnsi="Arial" w:cs="Arial"/>
                <w:sz w:val="18"/>
                <w:lang w:val="en-GB"/>
              </w:rPr>
              <w:t>,</w:t>
            </w:r>
            <w:r w:rsidR="00E9136D" w:rsidRPr="00420028">
              <w:rPr>
                <w:rFonts w:ascii="Arial" w:hAnsi="Arial" w:cs="Arial"/>
                <w:sz w:val="18"/>
                <w:lang w:val="en-GB"/>
              </w:rPr>
              <w:t xml:space="preserve"> 1</w:t>
            </w:r>
            <w:r w:rsidR="00CE32DC">
              <w:rPr>
                <w:rFonts w:ascii="Arial" w:hAnsi="Arial" w:cs="Arial"/>
                <w:sz w:val="18"/>
                <w:lang w:val="en-GB"/>
              </w:rPr>
              <w:t>4</w:t>
            </w:r>
            <w:r w:rsidRPr="00420028">
              <w:rPr>
                <w:rFonts w:ascii="Arial" w:hAnsi="Arial" w:cs="Arial"/>
                <w:sz w:val="18"/>
                <w:lang w:val="en-GB"/>
              </w:rPr>
              <w:t xml:space="preserve">. </w:t>
            </w:r>
            <w:r w:rsidR="00CE32DC">
              <w:rPr>
                <w:rFonts w:ascii="Arial" w:hAnsi="Arial" w:cs="Arial"/>
                <w:sz w:val="18"/>
                <w:lang w:val="en-GB"/>
              </w:rPr>
              <w:t>ENSMM</w:t>
            </w:r>
            <w:r w:rsidRPr="00420028">
              <w:rPr>
                <w:rFonts w:ascii="Arial" w:hAnsi="Arial" w:cs="Arial"/>
                <w:sz w:val="18"/>
                <w:lang w:val="en-GB"/>
              </w:rPr>
              <w:t xml:space="preserve">, </w:t>
            </w:r>
            <w:r w:rsidR="00CE32DC">
              <w:rPr>
                <w:rFonts w:ascii="Arial" w:hAnsi="Arial" w:cs="Arial"/>
                <w:sz w:val="18"/>
                <w:lang w:val="en-GB"/>
              </w:rPr>
              <w:t>France</w:t>
            </w:r>
            <w:r w:rsidR="00F37006" w:rsidRPr="00420028">
              <w:rPr>
                <w:rFonts w:ascii="Arial" w:hAnsi="Arial" w:cs="Arial"/>
                <w:sz w:val="18"/>
                <w:lang w:val="en-GB"/>
              </w:rPr>
              <w:t xml:space="preserve"> </w:t>
            </w:r>
            <w:r w:rsidR="00CE32DC">
              <w:rPr>
                <w:rFonts w:ascii="Arial" w:hAnsi="Arial" w:cs="Arial"/>
                <w:sz w:val="18"/>
                <w:lang w:val="en-GB"/>
              </w:rPr>
              <w:t>(</w:t>
            </w:r>
            <w:r w:rsidR="00F37006" w:rsidRPr="00420028">
              <w:rPr>
                <w:rFonts w:ascii="Arial" w:hAnsi="Arial" w:cs="Arial"/>
                <w:sz w:val="18"/>
                <w:lang w:val="en-GB"/>
              </w:rPr>
              <w:t xml:space="preserve">linked to </w:t>
            </w:r>
            <w:r w:rsidR="00CE32DC">
              <w:rPr>
                <w:rFonts w:ascii="Arial" w:hAnsi="Arial" w:cs="Arial"/>
                <w:sz w:val="18"/>
                <w:lang w:val="en-GB"/>
              </w:rPr>
              <w:t>CNRS</w:t>
            </w:r>
            <w:r w:rsidR="00F37006" w:rsidRPr="00420028">
              <w:rPr>
                <w:rFonts w:ascii="Arial" w:hAnsi="Arial" w:cs="Arial"/>
                <w:sz w:val="18"/>
                <w:lang w:val="en-GB"/>
              </w:rPr>
              <w:t>)</w:t>
            </w:r>
          </w:p>
        </w:tc>
      </w:tr>
      <w:tr w:rsidR="00C06660" w:rsidRPr="00BA04A4" w14:paraId="2FB6189C" w14:textId="77777777" w:rsidTr="00A03A8E">
        <w:tc>
          <w:tcPr>
            <w:tcW w:w="9493" w:type="dxa"/>
            <w:gridSpan w:val="4"/>
          </w:tcPr>
          <w:p w14:paraId="1A0AE9C0" w14:textId="42A5B143" w:rsidR="00C06660" w:rsidRPr="00E32391" w:rsidRDefault="00E10BAF" w:rsidP="00314C7E">
            <w:pPr>
              <w:spacing w:before="120" w:after="60"/>
              <w:jc w:val="both"/>
              <w:rPr>
                <w:rFonts w:ascii="Arial" w:hAnsi="Arial" w:cs="Arial"/>
                <w:sz w:val="18"/>
                <w:lang w:val="en-GB"/>
              </w:rPr>
            </w:pPr>
            <w:r>
              <w:rPr>
                <w:rFonts w:ascii="Arial" w:hAnsi="Arial" w:cs="Arial"/>
                <w:sz w:val="18"/>
                <w:lang w:val="en-GB"/>
              </w:rPr>
              <w:t>RMG</w:t>
            </w:r>
            <w:r w:rsidRPr="00BD718E">
              <w:rPr>
                <w:rFonts w:ascii="Arial" w:hAnsi="Arial" w:cs="Arial"/>
                <w:sz w:val="18"/>
                <w:lang w:val="en-GB"/>
              </w:rPr>
              <w:t xml:space="preserve">: </w:t>
            </w:r>
            <w:r w:rsidR="00391B03" w:rsidRPr="00BD718E">
              <w:rPr>
                <w:rFonts w:ascii="Arial" w:hAnsi="Arial" w:cs="Arial"/>
                <w:sz w:val="18"/>
                <w:lang w:val="en-GB"/>
              </w:rPr>
              <w:t>PTB, Germany (Employing organisation)</w:t>
            </w:r>
            <w:r w:rsidR="00CD6DC2" w:rsidRPr="00BD718E">
              <w:rPr>
                <w:rFonts w:ascii="Arial" w:hAnsi="Arial" w:cs="Arial"/>
                <w:sz w:val="18"/>
                <w:lang w:val="en-GB"/>
              </w:rPr>
              <w:t>; VTT, Finland (</w:t>
            </w:r>
            <w:proofErr w:type="spellStart"/>
            <w:r w:rsidR="00CD6DC2" w:rsidRPr="00BD718E">
              <w:rPr>
                <w:rFonts w:ascii="Arial" w:hAnsi="Arial" w:cs="Arial"/>
                <w:sz w:val="18"/>
                <w:lang w:val="en-GB"/>
              </w:rPr>
              <w:t>Guestworking</w:t>
            </w:r>
            <w:proofErr w:type="spellEnd"/>
            <w:r w:rsidR="00CD6DC2" w:rsidRPr="00BD718E">
              <w:rPr>
                <w:rFonts w:ascii="Arial" w:hAnsi="Arial" w:cs="Arial"/>
                <w:sz w:val="18"/>
                <w:lang w:val="en-GB"/>
              </w:rPr>
              <w:t xml:space="preserve"> or</w:t>
            </w:r>
            <w:r w:rsidR="00CD6DC2">
              <w:rPr>
                <w:rFonts w:ascii="Arial" w:hAnsi="Arial" w:cs="Arial"/>
                <w:sz w:val="18"/>
                <w:lang w:val="en-GB"/>
              </w:rPr>
              <w:t>ganisation)</w:t>
            </w:r>
          </w:p>
        </w:tc>
      </w:tr>
    </w:tbl>
    <w:p w14:paraId="09673CF7" w14:textId="6B9650D3" w:rsidR="00E83884" w:rsidRPr="008176E6" w:rsidRDefault="0B8E4C77" w:rsidP="00314C7E">
      <w:pPr>
        <w:spacing w:before="120"/>
        <w:jc w:val="both"/>
      </w:pPr>
      <w:r>
        <w:rPr>
          <w:noProof/>
        </w:rPr>
        <w:lastRenderedPageBreak/>
        <w:drawing>
          <wp:inline distT="0" distB="0" distL="0" distR="0" wp14:anchorId="629D35E1" wp14:editId="76AE4ED9">
            <wp:extent cx="5991225" cy="3682107"/>
            <wp:effectExtent l="0" t="0" r="0" b="0"/>
            <wp:docPr id="630593524" name="Picture 63059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91225" cy="3682107"/>
                    </a:xfrm>
                    <a:prstGeom prst="rect">
                      <a:avLst/>
                    </a:prstGeom>
                  </pic:spPr>
                </pic:pic>
              </a:graphicData>
            </a:graphic>
          </wp:inline>
        </w:drawing>
      </w:r>
    </w:p>
    <w:p w14:paraId="36FBA526" w14:textId="50B5F1AC" w:rsidR="0B8E4C77" w:rsidRPr="00696F4F" w:rsidRDefault="0B8E4C77" w:rsidP="00696F4F">
      <w:pPr>
        <w:spacing w:before="120"/>
        <w:jc w:val="center"/>
        <w:rPr>
          <w:rFonts w:ascii="Arial" w:eastAsia="Arial" w:hAnsi="Arial" w:cs="Arial"/>
          <w:b/>
          <w:bCs/>
          <w:lang w:val="en-GB"/>
        </w:rPr>
      </w:pPr>
      <w:r w:rsidRPr="00696F4F">
        <w:rPr>
          <w:rFonts w:ascii="Arial" w:eastAsia="Arial" w:hAnsi="Arial" w:cs="Arial"/>
          <w:b/>
          <w:bCs/>
          <w:lang w:val="en-GB"/>
        </w:rPr>
        <w:t>Mid-term meeting</w:t>
      </w:r>
      <w:r w:rsidR="05BF4929" w:rsidRPr="16A89428">
        <w:rPr>
          <w:rFonts w:ascii="Arial" w:eastAsia="Arial" w:hAnsi="Arial" w:cs="Arial"/>
          <w:b/>
          <w:bCs/>
          <w:lang w:val="en-GB"/>
        </w:rPr>
        <w:t>,</w:t>
      </w:r>
      <w:r w:rsidRPr="00696F4F">
        <w:rPr>
          <w:rFonts w:ascii="Arial" w:eastAsia="Arial" w:hAnsi="Arial" w:cs="Arial"/>
          <w:b/>
          <w:bCs/>
          <w:lang w:val="en-GB"/>
        </w:rPr>
        <w:t xml:space="preserve"> online Nov 22, 2022</w:t>
      </w:r>
    </w:p>
    <w:sectPr w:rsidR="0B8E4C77" w:rsidRPr="00696F4F" w:rsidSect="007B1293">
      <w:headerReference w:type="even" r:id="rId12"/>
      <w:headerReference w:type="default" r:id="rId13"/>
      <w:footerReference w:type="even" r:id="rId14"/>
      <w:footerReference w:type="default" r:id="rId15"/>
      <w:headerReference w:type="first" r:id="rId16"/>
      <w:footerReference w:type="first" r:id="rId17"/>
      <w:pgSz w:w="11906" w:h="16838" w:code="9"/>
      <w:pgMar w:top="2149" w:right="1134" w:bottom="1134" w:left="1134" w:header="851"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C4E8" w14:textId="77777777" w:rsidR="009C7CAB" w:rsidRDefault="009C7CAB">
      <w:r>
        <w:separator/>
      </w:r>
    </w:p>
  </w:endnote>
  <w:endnote w:type="continuationSeparator" w:id="0">
    <w:p w14:paraId="7A05C1DA" w14:textId="77777777" w:rsidR="009C7CAB" w:rsidRDefault="009C7CAB">
      <w:r>
        <w:continuationSeparator/>
      </w:r>
    </w:p>
  </w:endnote>
  <w:endnote w:type="continuationNotice" w:id="1">
    <w:p w14:paraId="4E98487E" w14:textId="77777777" w:rsidR="009C7CAB" w:rsidRDefault="009C7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F413" w14:textId="77777777" w:rsidR="00A44CEA" w:rsidRDefault="00A44C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 w:type="dxa"/>
      <w:tblCellMar>
        <w:left w:w="70" w:type="dxa"/>
        <w:right w:w="70" w:type="dxa"/>
      </w:tblCellMar>
      <w:tblLook w:val="0000" w:firstRow="0" w:lastRow="0" w:firstColumn="0" w:lastColumn="0" w:noHBand="0" w:noVBand="0"/>
    </w:tblPr>
    <w:tblGrid>
      <w:gridCol w:w="4156"/>
      <w:gridCol w:w="1549"/>
      <w:gridCol w:w="3939"/>
    </w:tblGrid>
    <w:tr w:rsidR="00C236DE" w14:paraId="09673D0D" w14:textId="77777777" w:rsidTr="007B1293">
      <w:trPr>
        <w:trHeight w:val="429"/>
      </w:trPr>
      <w:tc>
        <w:tcPr>
          <w:tcW w:w="4187" w:type="dxa"/>
        </w:tcPr>
        <w:p w14:paraId="09673D06" w14:textId="77777777" w:rsidR="00C236DE" w:rsidRDefault="00C236DE">
          <w:pPr>
            <w:pStyle w:val="Fuzeile"/>
            <w:rPr>
              <w:rFonts w:ascii="Arial" w:hAnsi="Arial" w:cs="Arial"/>
              <w:b/>
              <w:color w:val="000000"/>
              <w:sz w:val="14"/>
              <w:szCs w:val="14"/>
            </w:rPr>
          </w:pPr>
        </w:p>
        <w:p w14:paraId="09673D07" w14:textId="77777777" w:rsidR="00C236DE" w:rsidRDefault="00C236DE" w:rsidP="0016333A">
          <w:pPr>
            <w:pStyle w:val="Fuzeile"/>
            <w:rPr>
              <w:rFonts w:ascii="Arial" w:hAnsi="Arial" w:cs="Arial"/>
              <w:sz w:val="14"/>
              <w:szCs w:val="16"/>
            </w:rPr>
          </w:pPr>
        </w:p>
      </w:tc>
      <w:tc>
        <w:tcPr>
          <w:tcW w:w="1559" w:type="dxa"/>
        </w:tcPr>
        <w:p w14:paraId="09673D08" w14:textId="77777777" w:rsidR="00C236DE" w:rsidRDefault="00C236DE">
          <w:pPr>
            <w:rPr>
              <w:rFonts w:ascii="Arial" w:hAnsi="Arial" w:cs="Arial"/>
              <w:snapToGrid w:val="0"/>
              <w:sz w:val="14"/>
              <w:szCs w:val="10"/>
              <w:lang w:val="en-GB"/>
            </w:rPr>
          </w:pPr>
        </w:p>
        <w:p w14:paraId="09673D09" w14:textId="57D9E7B3" w:rsidR="00C236DE" w:rsidRDefault="00C236DE">
          <w:pPr>
            <w:jc w:val="center"/>
            <w:rPr>
              <w:rFonts w:ascii="Arial" w:hAnsi="Arial" w:cs="Arial"/>
              <w:b/>
              <w:sz w:val="14"/>
              <w:lang w:val="en-GB"/>
            </w:rPr>
          </w:pPr>
          <w:r w:rsidRPr="0043629D">
            <w:rPr>
              <w:rStyle w:val="Seitenzahl"/>
              <w:rFonts w:ascii="Arial" w:hAnsi="Arial" w:cs="Arial"/>
            </w:rPr>
            <w:fldChar w:fldCharType="begin"/>
          </w:r>
          <w:r w:rsidRPr="0043629D">
            <w:rPr>
              <w:rStyle w:val="Seitenzahl"/>
              <w:rFonts w:ascii="Arial" w:hAnsi="Arial" w:cs="Arial"/>
            </w:rPr>
            <w:instrText xml:space="preserve"> PAGE </w:instrText>
          </w:r>
          <w:r w:rsidRPr="0043629D">
            <w:rPr>
              <w:rStyle w:val="Seitenzahl"/>
              <w:rFonts w:ascii="Arial" w:hAnsi="Arial" w:cs="Arial"/>
            </w:rPr>
            <w:fldChar w:fldCharType="separate"/>
          </w:r>
          <w:r w:rsidR="00E65F06">
            <w:rPr>
              <w:rStyle w:val="Seitenzahl"/>
              <w:rFonts w:ascii="Arial" w:hAnsi="Arial" w:cs="Arial"/>
              <w:noProof/>
            </w:rPr>
            <w:t>3</w:t>
          </w:r>
          <w:r w:rsidRPr="0043629D">
            <w:rPr>
              <w:rStyle w:val="Seitenzahl"/>
              <w:rFonts w:ascii="Arial" w:hAnsi="Arial" w:cs="Arial"/>
            </w:rPr>
            <w:fldChar w:fldCharType="end"/>
          </w:r>
          <w:r w:rsidRPr="0043629D">
            <w:rPr>
              <w:rStyle w:val="Seitenzahl"/>
              <w:rFonts w:ascii="Arial" w:hAnsi="Arial" w:cs="Arial"/>
            </w:rPr>
            <w:t>/</w:t>
          </w:r>
          <w:r w:rsidRPr="0043629D">
            <w:rPr>
              <w:rStyle w:val="Seitenzahl"/>
              <w:rFonts w:ascii="Arial" w:hAnsi="Arial" w:cs="Arial"/>
            </w:rPr>
            <w:fldChar w:fldCharType="begin"/>
          </w:r>
          <w:r w:rsidRPr="0043629D">
            <w:rPr>
              <w:rStyle w:val="Seitenzahl"/>
              <w:rFonts w:ascii="Arial" w:hAnsi="Arial" w:cs="Arial"/>
            </w:rPr>
            <w:instrText xml:space="preserve"> NUMPAGES </w:instrText>
          </w:r>
          <w:r w:rsidRPr="0043629D">
            <w:rPr>
              <w:rStyle w:val="Seitenzahl"/>
              <w:rFonts w:ascii="Arial" w:hAnsi="Arial" w:cs="Arial"/>
            </w:rPr>
            <w:fldChar w:fldCharType="separate"/>
          </w:r>
          <w:r w:rsidR="00E65F06">
            <w:rPr>
              <w:rStyle w:val="Seitenzahl"/>
              <w:rFonts w:ascii="Arial" w:hAnsi="Arial" w:cs="Arial"/>
              <w:noProof/>
            </w:rPr>
            <w:t>3</w:t>
          </w:r>
          <w:r w:rsidRPr="0043629D">
            <w:rPr>
              <w:rStyle w:val="Seitenzahl"/>
              <w:rFonts w:ascii="Arial" w:hAnsi="Arial" w:cs="Arial"/>
            </w:rPr>
            <w:fldChar w:fldCharType="end"/>
          </w:r>
        </w:p>
      </w:tc>
      <w:tc>
        <w:tcPr>
          <w:tcW w:w="3969" w:type="dxa"/>
        </w:tcPr>
        <w:p w14:paraId="09673D0A" w14:textId="77777777" w:rsidR="00C236DE" w:rsidRDefault="00C236DE">
          <w:pPr>
            <w:pStyle w:val="Fuzeile"/>
            <w:jc w:val="right"/>
            <w:rPr>
              <w:rFonts w:ascii="Arial" w:hAnsi="Arial" w:cs="Arial"/>
              <w:sz w:val="14"/>
            </w:rPr>
          </w:pPr>
        </w:p>
        <w:p w14:paraId="09673D0B" w14:textId="77777777" w:rsidR="00C236DE" w:rsidRDefault="00C236DE">
          <w:pPr>
            <w:pStyle w:val="Fuzeile"/>
            <w:jc w:val="right"/>
            <w:rPr>
              <w:rFonts w:ascii="Arial" w:hAnsi="Arial" w:cs="Arial"/>
              <w:sz w:val="14"/>
            </w:rPr>
          </w:pPr>
        </w:p>
        <w:p w14:paraId="09673D0C" w14:textId="77777777" w:rsidR="00C236DE" w:rsidRDefault="00C236DE">
          <w:pPr>
            <w:rPr>
              <w:snapToGrid w:val="0"/>
              <w:lang w:val="en-GB"/>
            </w:rPr>
          </w:pPr>
        </w:p>
      </w:tc>
    </w:tr>
  </w:tbl>
  <w:p w14:paraId="09673D0E" w14:textId="77777777" w:rsidR="00C236DE" w:rsidRDefault="00C236DE">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1631" w:type="dxa"/>
      <w:tblCellMar>
        <w:left w:w="70" w:type="dxa"/>
        <w:right w:w="70" w:type="dxa"/>
      </w:tblCellMar>
      <w:tblLook w:val="0000" w:firstRow="0" w:lastRow="0" w:firstColumn="0" w:lastColumn="0" w:noHBand="0" w:noVBand="0"/>
    </w:tblPr>
    <w:tblGrid>
      <w:gridCol w:w="1543"/>
      <w:gridCol w:w="2852"/>
      <w:gridCol w:w="3129"/>
      <w:gridCol w:w="3781"/>
      <w:gridCol w:w="35"/>
    </w:tblGrid>
    <w:tr w:rsidR="00C236DE" w14:paraId="09673D1F" w14:textId="77777777" w:rsidTr="000E545F">
      <w:trPr>
        <w:cantSplit/>
        <w:trHeight w:val="283"/>
      </w:trPr>
      <w:tc>
        <w:tcPr>
          <w:tcW w:w="11340" w:type="dxa"/>
          <w:gridSpan w:val="5"/>
        </w:tcPr>
        <w:p w14:paraId="09673D1D" w14:textId="77777777" w:rsidR="00C236DE" w:rsidRDefault="00C236DE" w:rsidP="000E545F">
          <w:pPr>
            <w:pStyle w:val="Sprechblasentext"/>
            <w:pBdr>
              <w:bottom w:val="single" w:sz="4" w:space="1" w:color="auto"/>
            </w:pBdr>
            <w:rPr>
              <w:rFonts w:ascii="Arial" w:hAnsi="Arial" w:cs="Times New Roman"/>
              <w:szCs w:val="20"/>
              <w:lang w:val="en-GB"/>
            </w:rPr>
          </w:pPr>
        </w:p>
        <w:p w14:paraId="09673D1E" w14:textId="77777777" w:rsidR="00C236DE" w:rsidRDefault="00C236DE" w:rsidP="000E545F">
          <w:pPr>
            <w:tabs>
              <w:tab w:val="left" w:pos="3899"/>
            </w:tabs>
            <w:ind w:left="1631"/>
            <w:rPr>
              <w:rFonts w:cs="Arial"/>
              <w:color w:val="006662"/>
              <w:sz w:val="14"/>
              <w:szCs w:val="14"/>
              <w:lang w:val="en-GB"/>
            </w:rPr>
          </w:pPr>
        </w:p>
      </w:tc>
    </w:tr>
    <w:tr w:rsidR="00C236DE" w14:paraId="09673D2D" w14:textId="77777777" w:rsidTr="00E03506">
      <w:trPr>
        <w:gridAfter w:val="1"/>
        <w:wAfter w:w="35" w:type="dxa"/>
        <w:cantSplit/>
        <w:trHeight w:val="860"/>
      </w:trPr>
      <w:tc>
        <w:tcPr>
          <w:tcW w:w="1543" w:type="dxa"/>
        </w:tcPr>
        <w:p w14:paraId="09673D20" w14:textId="77777777" w:rsidR="00C236DE" w:rsidRDefault="00C236DE" w:rsidP="000E545F">
          <w:pPr>
            <w:pStyle w:val="Fuzeile"/>
            <w:spacing w:before="80"/>
            <w:ind w:firstLine="74"/>
            <w:rPr>
              <w:rFonts w:cs="Arial"/>
              <w:b/>
              <w:noProof/>
              <w:color w:val="00285B"/>
              <w:sz w:val="14"/>
              <w:szCs w:val="14"/>
              <w:lang w:val="en-GB"/>
            </w:rPr>
          </w:pPr>
        </w:p>
      </w:tc>
      <w:tc>
        <w:tcPr>
          <w:tcW w:w="2852" w:type="dxa"/>
        </w:tcPr>
        <w:p w14:paraId="09673D21" w14:textId="7E721B32" w:rsidR="00C236DE" w:rsidRDefault="00C236DE" w:rsidP="000E545F">
          <w:pPr>
            <w:tabs>
              <w:tab w:val="left" w:pos="3899"/>
            </w:tabs>
            <w:rPr>
              <w:rFonts w:ascii="Arial" w:hAnsi="Arial"/>
              <w:sz w:val="22"/>
              <w:lang w:val="en-GB"/>
            </w:rPr>
          </w:pPr>
          <w:r>
            <w:rPr>
              <w:rFonts w:ascii="Arial" w:hAnsi="Arial"/>
              <w:b/>
              <w:bCs/>
              <w:sz w:val="22"/>
              <w:lang w:val="en-GB"/>
            </w:rPr>
            <w:t xml:space="preserve">Report Status: PU </w:t>
          </w:r>
          <w:r>
            <w:rPr>
              <w:rFonts w:ascii="Arial" w:hAnsi="Arial"/>
              <w:sz w:val="22"/>
              <w:lang w:val="en-GB"/>
            </w:rPr>
            <w:t>Public</w:t>
          </w:r>
        </w:p>
        <w:p w14:paraId="09673D22" w14:textId="77777777" w:rsidR="00C236DE" w:rsidRDefault="00C236DE" w:rsidP="000E545F">
          <w:pPr>
            <w:pStyle w:val="Fuzeile"/>
            <w:rPr>
              <w:rFonts w:ascii="Arial" w:hAnsi="Arial" w:cs="Arial"/>
              <w:b/>
              <w:color w:val="000000"/>
              <w:sz w:val="14"/>
              <w:szCs w:val="14"/>
              <w:lang w:val="en-GB"/>
            </w:rPr>
          </w:pPr>
        </w:p>
        <w:p w14:paraId="09673D23" w14:textId="77777777" w:rsidR="00C236DE" w:rsidRDefault="00C236DE" w:rsidP="000E545F">
          <w:pPr>
            <w:pStyle w:val="Fuzeile"/>
            <w:rPr>
              <w:rFonts w:ascii="Arial" w:hAnsi="Arial" w:cs="Arial"/>
              <w:b/>
              <w:color w:val="000000"/>
              <w:sz w:val="14"/>
              <w:szCs w:val="14"/>
              <w:lang w:val="en-GB"/>
            </w:rPr>
          </w:pPr>
        </w:p>
        <w:p w14:paraId="09673D24" w14:textId="3F455619" w:rsidR="00C236DE" w:rsidRDefault="00C236DE" w:rsidP="000E545F">
          <w:pPr>
            <w:pStyle w:val="Fuzeile"/>
            <w:rPr>
              <w:rFonts w:ascii="Arial" w:hAnsi="Arial" w:cs="Arial"/>
              <w:b/>
              <w:color w:val="000000"/>
              <w:sz w:val="14"/>
              <w:szCs w:val="14"/>
              <w:lang w:val="en-GB"/>
            </w:rPr>
          </w:pPr>
          <w:r>
            <w:rPr>
              <w:rFonts w:ascii="Arial" w:hAnsi="Arial" w:cs="Arial"/>
              <w:b/>
              <w:color w:val="000000"/>
              <w:sz w:val="14"/>
              <w:szCs w:val="14"/>
              <w:lang w:val="en-GB"/>
            </w:rPr>
            <w:t xml:space="preserve">Publishable Summary </w:t>
          </w:r>
        </w:p>
        <w:p w14:paraId="09673D25" w14:textId="77777777" w:rsidR="00C236DE" w:rsidRDefault="00C236DE" w:rsidP="000E545F">
          <w:pPr>
            <w:pStyle w:val="Fuzeile"/>
            <w:rPr>
              <w:rFonts w:ascii="Arial" w:hAnsi="Arial" w:cs="Arial"/>
              <w:b/>
              <w:color w:val="000000"/>
              <w:sz w:val="14"/>
              <w:szCs w:val="14"/>
              <w:lang w:val="en-GB"/>
            </w:rPr>
          </w:pPr>
        </w:p>
        <w:p w14:paraId="09673D26" w14:textId="612AD50D" w:rsidR="00C236DE" w:rsidRPr="00AC23AD" w:rsidRDefault="00C236DE" w:rsidP="000E545F">
          <w:pPr>
            <w:pStyle w:val="Fuzeile"/>
            <w:rPr>
              <w:rFonts w:ascii="Arial" w:hAnsi="Arial" w:cs="Arial"/>
              <w:sz w:val="14"/>
              <w:szCs w:val="16"/>
              <w:lang w:val="en-GB"/>
            </w:rPr>
          </w:pPr>
          <w:r>
            <w:rPr>
              <w:rFonts w:ascii="Arial" w:hAnsi="Arial" w:cs="Arial"/>
              <w:color w:val="000000"/>
              <w:sz w:val="14"/>
              <w:lang w:val="en-GB"/>
            </w:rPr>
            <w:t xml:space="preserve">Issued: </w:t>
          </w:r>
          <w:r w:rsidR="00A44CEA">
            <w:rPr>
              <w:rFonts w:ascii="Arial" w:hAnsi="Arial" w:cs="Arial"/>
              <w:color w:val="000000"/>
              <w:sz w:val="14"/>
              <w:lang w:val="en-GB"/>
            </w:rPr>
            <w:t>January</w:t>
          </w:r>
          <w:r w:rsidR="00213862">
            <w:rPr>
              <w:rFonts w:ascii="Arial" w:hAnsi="Arial" w:cs="Arial"/>
              <w:color w:val="000000"/>
              <w:sz w:val="14"/>
              <w:lang w:val="en-GB"/>
            </w:rPr>
            <w:t xml:space="preserve"> 202</w:t>
          </w:r>
          <w:r w:rsidR="00A44CEA">
            <w:rPr>
              <w:rFonts w:ascii="Arial" w:hAnsi="Arial" w:cs="Arial"/>
              <w:color w:val="000000"/>
              <w:sz w:val="14"/>
              <w:lang w:val="en-GB"/>
            </w:rPr>
            <w:t>3</w:t>
          </w:r>
        </w:p>
      </w:tc>
      <w:tc>
        <w:tcPr>
          <w:tcW w:w="3129" w:type="dxa"/>
        </w:tcPr>
        <w:p w14:paraId="09673D27" w14:textId="77777777" w:rsidR="00C236DE" w:rsidRPr="0043629D" w:rsidRDefault="00C236DE" w:rsidP="000E545F">
          <w:pPr>
            <w:pStyle w:val="Fuzeile"/>
            <w:jc w:val="center"/>
            <w:rPr>
              <w:rFonts w:ascii="Arial" w:hAnsi="Arial" w:cs="Arial"/>
              <w:i/>
              <w:sz w:val="14"/>
              <w:szCs w:val="14"/>
              <w:lang w:val="en-GB"/>
            </w:rPr>
          </w:pPr>
          <w:r w:rsidRPr="0043629D">
            <w:rPr>
              <w:rFonts w:ascii="Arial" w:hAnsi="Arial" w:cs="Arial"/>
              <w:i/>
              <w:sz w:val="14"/>
              <w:szCs w:val="14"/>
              <w:lang w:val="en-GB"/>
            </w:rPr>
            <w:t xml:space="preserve">This publication reflects only the author’s </w:t>
          </w:r>
          <w:proofErr w:type="gramStart"/>
          <w:r w:rsidRPr="0043629D">
            <w:rPr>
              <w:rFonts w:ascii="Arial" w:hAnsi="Arial" w:cs="Arial"/>
              <w:i/>
              <w:sz w:val="14"/>
              <w:szCs w:val="14"/>
              <w:lang w:val="en-GB"/>
            </w:rPr>
            <w:t>view</w:t>
          </w:r>
          <w:proofErr w:type="gramEnd"/>
          <w:r w:rsidRPr="0043629D">
            <w:rPr>
              <w:rFonts w:ascii="Arial" w:hAnsi="Arial" w:cs="Arial"/>
              <w:i/>
              <w:sz w:val="14"/>
              <w:szCs w:val="14"/>
              <w:lang w:val="en-GB"/>
            </w:rPr>
            <w:t xml:space="preserve"> and the Commission is not responsible for any use that may be made of the information it contains.</w:t>
          </w:r>
        </w:p>
      </w:tc>
      <w:tc>
        <w:tcPr>
          <w:tcW w:w="3781" w:type="dxa"/>
        </w:tcPr>
        <w:p w14:paraId="09673D2B" w14:textId="00CE5238" w:rsidR="00C236DE" w:rsidRDefault="00C236DE" w:rsidP="00E03506">
          <w:pPr>
            <w:pStyle w:val="Fuzeile"/>
            <w:jc w:val="right"/>
            <w:rPr>
              <w:rFonts w:ascii="Arial" w:hAnsi="Arial" w:cs="Arial"/>
              <w:b/>
              <w:noProof/>
              <w:sz w:val="24"/>
              <w:szCs w:val="24"/>
              <w:lang w:val="en-GB" w:eastAsia="en-GB"/>
            </w:rPr>
          </w:pPr>
          <w:r>
            <w:rPr>
              <w:rFonts w:ascii="Arial" w:hAnsi="Arial" w:cs="Arial"/>
              <w:b/>
              <w:noProof/>
              <w:sz w:val="24"/>
              <w:szCs w:val="24"/>
              <w:lang w:val="en-GB" w:eastAsia="en-GB"/>
            </w:rPr>
            <w:drawing>
              <wp:inline distT="0" distB="0" distL="0" distR="0" wp14:anchorId="0634E3EC" wp14:editId="317BBA17">
                <wp:extent cx="2312192" cy="497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EMPIR (RGB) 300 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326" cy="505976"/>
                        </a:xfrm>
                        <a:prstGeom prst="rect">
                          <a:avLst/>
                        </a:prstGeom>
                      </pic:spPr>
                    </pic:pic>
                  </a:graphicData>
                </a:graphic>
              </wp:inline>
            </w:drawing>
          </w:r>
        </w:p>
        <w:p w14:paraId="09673D2C" w14:textId="77777777" w:rsidR="00C236DE" w:rsidRDefault="00C236DE" w:rsidP="000E545F">
          <w:pPr>
            <w:pStyle w:val="Fuzeile"/>
            <w:rPr>
              <w:rFonts w:cs="Arial"/>
              <w:color w:val="006662"/>
              <w:sz w:val="14"/>
              <w:szCs w:val="14"/>
              <w:lang w:val="en-GB"/>
            </w:rPr>
          </w:pPr>
        </w:p>
      </w:tc>
    </w:tr>
  </w:tbl>
  <w:p w14:paraId="0F2FEF11" w14:textId="77777777" w:rsidR="00C236DE" w:rsidRPr="00CB2687" w:rsidRDefault="00C236DE">
    <w:pPr>
      <w:rPr>
        <w:sz w:val="2"/>
        <w:szCs w:val="2"/>
      </w:rPr>
    </w:pPr>
  </w:p>
  <w:tbl>
    <w:tblPr>
      <w:tblW w:w="12428" w:type="dxa"/>
      <w:tblInd w:w="-1631" w:type="dxa"/>
      <w:tblCellMar>
        <w:left w:w="70" w:type="dxa"/>
        <w:right w:w="70" w:type="dxa"/>
      </w:tblCellMar>
      <w:tblLook w:val="0000" w:firstRow="0" w:lastRow="0" w:firstColumn="0" w:lastColumn="0" w:noHBand="0" w:noVBand="0"/>
    </w:tblPr>
    <w:tblGrid>
      <w:gridCol w:w="1543"/>
      <w:gridCol w:w="2852"/>
      <w:gridCol w:w="4252"/>
      <w:gridCol w:w="3781"/>
    </w:tblGrid>
    <w:tr w:rsidR="00C236DE" w14:paraId="09673D32" w14:textId="77777777" w:rsidTr="00CB2687">
      <w:trPr>
        <w:cantSplit/>
        <w:trHeight w:val="325"/>
      </w:trPr>
      <w:tc>
        <w:tcPr>
          <w:tcW w:w="1543" w:type="dxa"/>
        </w:tcPr>
        <w:p w14:paraId="09673D2E" w14:textId="77777777" w:rsidR="00C236DE" w:rsidRDefault="00C236DE" w:rsidP="000E545F">
          <w:pPr>
            <w:pStyle w:val="Fuzeile"/>
            <w:spacing w:before="80"/>
            <w:ind w:firstLine="74"/>
            <w:rPr>
              <w:rFonts w:cs="Arial"/>
              <w:b/>
              <w:noProof/>
              <w:color w:val="00285B"/>
              <w:sz w:val="14"/>
              <w:szCs w:val="14"/>
              <w:lang w:val="en-GB"/>
            </w:rPr>
          </w:pPr>
        </w:p>
      </w:tc>
      <w:tc>
        <w:tcPr>
          <w:tcW w:w="2852" w:type="dxa"/>
        </w:tcPr>
        <w:p w14:paraId="09673D2F" w14:textId="77777777" w:rsidR="00C236DE" w:rsidRDefault="00C236DE" w:rsidP="000E545F">
          <w:pPr>
            <w:tabs>
              <w:tab w:val="left" w:pos="3899"/>
            </w:tabs>
            <w:rPr>
              <w:rFonts w:ascii="Arial" w:hAnsi="Arial"/>
              <w:b/>
              <w:bCs/>
              <w:sz w:val="22"/>
              <w:lang w:val="en-GB"/>
            </w:rPr>
          </w:pPr>
        </w:p>
      </w:tc>
      <w:tc>
        <w:tcPr>
          <w:tcW w:w="4252" w:type="dxa"/>
          <w:vAlign w:val="bottom"/>
        </w:tcPr>
        <w:p w14:paraId="09673D30" w14:textId="45591AFD" w:rsidR="00C236DE" w:rsidRPr="0043629D" w:rsidRDefault="00C236DE" w:rsidP="000E545F">
          <w:pPr>
            <w:pStyle w:val="Fuzeile"/>
            <w:jc w:val="center"/>
            <w:rPr>
              <w:rStyle w:val="Seitenzahl"/>
              <w:rFonts w:ascii="Arial" w:hAnsi="Arial" w:cs="Arial"/>
            </w:rPr>
          </w:pPr>
          <w:r w:rsidRPr="0043629D">
            <w:rPr>
              <w:rStyle w:val="Seitenzahl"/>
              <w:rFonts w:ascii="Arial" w:hAnsi="Arial" w:cs="Arial"/>
            </w:rPr>
            <w:fldChar w:fldCharType="begin"/>
          </w:r>
          <w:r w:rsidRPr="0043629D">
            <w:rPr>
              <w:rStyle w:val="Seitenzahl"/>
              <w:rFonts w:ascii="Arial" w:hAnsi="Arial" w:cs="Arial"/>
            </w:rPr>
            <w:instrText xml:space="preserve"> PAGE </w:instrText>
          </w:r>
          <w:r w:rsidRPr="0043629D">
            <w:rPr>
              <w:rStyle w:val="Seitenzahl"/>
              <w:rFonts w:ascii="Arial" w:hAnsi="Arial" w:cs="Arial"/>
            </w:rPr>
            <w:fldChar w:fldCharType="separate"/>
          </w:r>
          <w:r w:rsidR="009938C7">
            <w:rPr>
              <w:rStyle w:val="Seitenzahl"/>
              <w:rFonts w:ascii="Arial" w:hAnsi="Arial" w:cs="Arial"/>
              <w:noProof/>
            </w:rPr>
            <w:t>1</w:t>
          </w:r>
          <w:r w:rsidRPr="0043629D">
            <w:rPr>
              <w:rStyle w:val="Seitenzahl"/>
              <w:rFonts w:ascii="Arial" w:hAnsi="Arial" w:cs="Arial"/>
            </w:rPr>
            <w:fldChar w:fldCharType="end"/>
          </w:r>
          <w:r w:rsidRPr="0043629D">
            <w:rPr>
              <w:rStyle w:val="Seitenzahl"/>
              <w:rFonts w:ascii="Arial" w:hAnsi="Arial" w:cs="Arial"/>
            </w:rPr>
            <w:t>/</w:t>
          </w:r>
          <w:r w:rsidRPr="0043629D">
            <w:rPr>
              <w:rStyle w:val="Seitenzahl"/>
              <w:rFonts w:ascii="Arial" w:hAnsi="Arial" w:cs="Arial"/>
            </w:rPr>
            <w:fldChar w:fldCharType="begin"/>
          </w:r>
          <w:r w:rsidRPr="0043629D">
            <w:rPr>
              <w:rStyle w:val="Seitenzahl"/>
              <w:rFonts w:ascii="Arial" w:hAnsi="Arial" w:cs="Arial"/>
            </w:rPr>
            <w:instrText xml:space="preserve"> NUMPAGES </w:instrText>
          </w:r>
          <w:r w:rsidRPr="0043629D">
            <w:rPr>
              <w:rStyle w:val="Seitenzahl"/>
              <w:rFonts w:ascii="Arial" w:hAnsi="Arial" w:cs="Arial"/>
            </w:rPr>
            <w:fldChar w:fldCharType="separate"/>
          </w:r>
          <w:r w:rsidR="009938C7">
            <w:rPr>
              <w:rStyle w:val="Seitenzahl"/>
              <w:rFonts w:ascii="Arial" w:hAnsi="Arial" w:cs="Arial"/>
              <w:noProof/>
            </w:rPr>
            <w:t>3</w:t>
          </w:r>
          <w:r w:rsidRPr="0043629D">
            <w:rPr>
              <w:rStyle w:val="Seitenzahl"/>
              <w:rFonts w:ascii="Arial" w:hAnsi="Arial" w:cs="Arial"/>
            </w:rPr>
            <w:fldChar w:fldCharType="end"/>
          </w:r>
        </w:p>
      </w:tc>
      <w:tc>
        <w:tcPr>
          <w:tcW w:w="3781" w:type="dxa"/>
        </w:tcPr>
        <w:p w14:paraId="09673D31" w14:textId="77777777" w:rsidR="00C236DE" w:rsidRDefault="00C236DE" w:rsidP="000E545F">
          <w:pPr>
            <w:pStyle w:val="Fuzeile"/>
            <w:rPr>
              <w:rFonts w:ascii="Arial" w:hAnsi="Arial" w:cs="Arial"/>
              <w:b/>
              <w:noProof/>
              <w:sz w:val="24"/>
              <w:szCs w:val="24"/>
              <w:lang w:val="en-GB" w:eastAsia="en-GB"/>
            </w:rPr>
          </w:pPr>
        </w:p>
      </w:tc>
    </w:tr>
  </w:tbl>
  <w:p w14:paraId="09673D33" w14:textId="77777777" w:rsidR="00C236DE" w:rsidRDefault="00C236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C07D" w14:textId="77777777" w:rsidR="009C7CAB" w:rsidRDefault="009C7CAB">
      <w:r>
        <w:separator/>
      </w:r>
    </w:p>
  </w:footnote>
  <w:footnote w:type="continuationSeparator" w:id="0">
    <w:p w14:paraId="6DB777BE" w14:textId="77777777" w:rsidR="009C7CAB" w:rsidRDefault="009C7CAB">
      <w:r>
        <w:continuationSeparator/>
      </w:r>
    </w:p>
  </w:footnote>
  <w:footnote w:type="continuationNotice" w:id="1">
    <w:p w14:paraId="012690DB" w14:textId="77777777" w:rsidR="009C7CAB" w:rsidRDefault="009C7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0E38" w14:textId="77777777" w:rsidR="00A44CEA" w:rsidRDefault="00A44C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5353"/>
      <w:gridCol w:w="4394"/>
    </w:tblGrid>
    <w:tr w:rsidR="00C236DE" w14:paraId="09673D03" w14:textId="77777777" w:rsidTr="007B1293">
      <w:trPr>
        <w:trHeight w:val="1419"/>
      </w:trPr>
      <w:tc>
        <w:tcPr>
          <w:tcW w:w="5353" w:type="dxa"/>
        </w:tcPr>
        <w:p w14:paraId="09673D00" w14:textId="3A993A3C" w:rsidR="00C236DE" w:rsidRDefault="009C32FB" w:rsidP="00E84BC8">
          <w:pPr>
            <w:pStyle w:val="Kopfzeile"/>
            <w:tabs>
              <w:tab w:val="clear" w:pos="4536"/>
              <w:tab w:val="left" w:pos="465"/>
              <w:tab w:val="center" w:pos="4962"/>
              <w:tab w:val="right" w:pos="9638"/>
            </w:tabs>
            <w:ind w:left="-113" w:right="-251"/>
            <w:rPr>
              <w:rFonts w:ascii="Arial" w:hAnsi="Arial" w:cs="Arial"/>
              <w:b/>
              <w:sz w:val="24"/>
              <w:szCs w:val="24"/>
              <w:lang w:val="en-GB"/>
            </w:rPr>
          </w:pPr>
          <w:r>
            <w:rPr>
              <w:rFonts w:ascii="Arial" w:hAnsi="Arial" w:cs="Arial"/>
              <w:b/>
              <w:sz w:val="24"/>
              <w:szCs w:val="24"/>
              <w:lang w:val="en-GB"/>
            </w:rPr>
            <w:t>20FUN08 NEXTLASERS</w:t>
          </w:r>
        </w:p>
        <w:p w14:paraId="09673D01" w14:textId="77777777" w:rsidR="00C236DE" w:rsidRPr="00A7566B" w:rsidRDefault="00C236DE" w:rsidP="00E84BC8">
          <w:pPr>
            <w:pStyle w:val="Kopfzeile"/>
            <w:tabs>
              <w:tab w:val="clear" w:pos="4536"/>
              <w:tab w:val="left" w:pos="465"/>
              <w:tab w:val="center" w:pos="4962"/>
              <w:tab w:val="right" w:pos="9638"/>
            </w:tabs>
            <w:ind w:left="-113" w:right="-251"/>
            <w:rPr>
              <w:rFonts w:ascii="Arial" w:hAnsi="Arial" w:cs="Arial"/>
              <w:b/>
              <w:lang w:val="en-GB"/>
            </w:rPr>
          </w:pPr>
        </w:p>
      </w:tc>
      <w:tc>
        <w:tcPr>
          <w:tcW w:w="4394" w:type="dxa"/>
        </w:tcPr>
        <w:p w14:paraId="09673D02" w14:textId="4DEE81FE" w:rsidR="00C236DE" w:rsidRDefault="00C236DE">
          <w:pPr>
            <w:pStyle w:val="Kopfzeile"/>
            <w:tabs>
              <w:tab w:val="left" w:pos="465"/>
              <w:tab w:val="right" w:pos="9638"/>
            </w:tabs>
            <w:jc w:val="right"/>
            <w:rPr>
              <w:rFonts w:ascii="Arial" w:hAnsi="Arial" w:cs="Arial"/>
              <w:b/>
              <w:lang w:val="en-GB"/>
            </w:rPr>
          </w:pPr>
          <w:r>
            <w:rPr>
              <w:noProof/>
              <w:lang w:val="en-GB" w:eastAsia="en-GB"/>
            </w:rPr>
            <w:drawing>
              <wp:inline distT="0" distB="0" distL="0" distR="0" wp14:anchorId="51FDCEE7" wp14:editId="1BB1F1E5">
                <wp:extent cx="1383258" cy="7143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403723" cy="724944"/>
                        </a:xfrm>
                        <a:prstGeom prst="rect">
                          <a:avLst/>
                        </a:prstGeom>
                      </pic:spPr>
                    </pic:pic>
                  </a:graphicData>
                </a:graphic>
              </wp:inline>
            </w:drawing>
          </w:r>
        </w:p>
      </w:tc>
    </w:tr>
  </w:tbl>
  <w:p w14:paraId="09673D04" w14:textId="77777777" w:rsidR="00C236DE" w:rsidRPr="00B66FC4" w:rsidRDefault="00C236DE">
    <w:pPr>
      <w:pStyle w:val="Kopfzeile"/>
      <w:tabs>
        <w:tab w:val="left" w:pos="465"/>
        <w:tab w:val="right" w:pos="9638"/>
      </w:tabs>
      <w:rPr>
        <w:rFonts w:ascii="Arial" w:hAnsi="Arial" w:cs="Arial"/>
        <w:b/>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1E0" w:firstRow="1" w:lastRow="1" w:firstColumn="1" w:lastColumn="1" w:noHBand="0" w:noVBand="0"/>
    </w:tblPr>
    <w:tblGrid>
      <w:gridCol w:w="6062"/>
      <w:gridCol w:w="3685"/>
    </w:tblGrid>
    <w:tr w:rsidR="00C236DE" w14:paraId="09673D11" w14:textId="77777777" w:rsidTr="000A3790">
      <w:trPr>
        <w:cantSplit/>
        <w:trHeight w:hRule="exact" w:val="282"/>
      </w:trPr>
      <w:tc>
        <w:tcPr>
          <w:tcW w:w="6062" w:type="dxa"/>
        </w:tcPr>
        <w:p w14:paraId="09673D0F" w14:textId="0B3DFE66" w:rsidR="00C236DE" w:rsidRDefault="009C32FB" w:rsidP="00E84BC8">
          <w:pPr>
            <w:pStyle w:val="Kopfzeile"/>
            <w:ind w:left="-113"/>
            <w:rPr>
              <w:rFonts w:ascii="Arial" w:hAnsi="Arial" w:cs="Arial"/>
              <w:b/>
              <w:sz w:val="24"/>
              <w:szCs w:val="24"/>
              <w:lang w:val="en-GB"/>
            </w:rPr>
          </w:pPr>
          <w:r>
            <w:rPr>
              <w:rFonts w:ascii="Arial" w:hAnsi="Arial" w:cs="Arial"/>
              <w:b/>
              <w:sz w:val="24"/>
              <w:szCs w:val="24"/>
              <w:lang w:val="en-GB"/>
            </w:rPr>
            <w:t>20FUN08</w:t>
          </w:r>
          <w:r w:rsidR="009E49E5">
            <w:rPr>
              <w:rFonts w:ascii="Arial" w:hAnsi="Arial" w:cs="Arial"/>
              <w:b/>
              <w:sz w:val="24"/>
              <w:szCs w:val="24"/>
              <w:lang w:val="en-GB"/>
            </w:rPr>
            <w:t xml:space="preserve"> </w:t>
          </w:r>
          <w:r>
            <w:rPr>
              <w:rFonts w:ascii="Arial" w:hAnsi="Arial" w:cs="Arial"/>
              <w:b/>
              <w:sz w:val="24"/>
              <w:szCs w:val="24"/>
              <w:lang w:val="en-GB"/>
            </w:rPr>
            <w:t>NEXTLASERS</w:t>
          </w:r>
        </w:p>
      </w:tc>
      <w:tc>
        <w:tcPr>
          <w:tcW w:w="3685" w:type="dxa"/>
          <w:vMerge w:val="restart"/>
          <w:tcMar>
            <w:left w:w="0" w:type="dxa"/>
            <w:right w:w="0" w:type="dxa"/>
          </w:tcMar>
        </w:tcPr>
        <w:p w14:paraId="09673D10" w14:textId="269E962B" w:rsidR="00C236DE" w:rsidRDefault="00C236DE">
          <w:pPr>
            <w:pStyle w:val="Kopfzeile"/>
            <w:jc w:val="right"/>
            <w:rPr>
              <w:rFonts w:ascii="Arial" w:hAnsi="Arial" w:cs="Arial"/>
              <w:b/>
              <w:sz w:val="24"/>
              <w:szCs w:val="24"/>
              <w:lang w:val="en-GB"/>
            </w:rPr>
          </w:pPr>
          <w:r>
            <w:rPr>
              <w:noProof/>
              <w:lang w:val="en-GB" w:eastAsia="en-GB"/>
            </w:rPr>
            <w:drawing>
              <wp:inline distT="0" distB="0" distL="0" distR="0" wp14:anchorId="2CF3AAE4" wp14:editId="445493E4">
                <wp:extent cx="1848033" cy="954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870726" cy="966125"/>
                        </a:xfrm>
                        <a:prstGeom prst="rect">
                          <a:avLst/>
                        </a:prstGeom>
                      </pic:spPr>
                    </pic:pic>
                  </a:graphicData>
                </a:graphic>
              </wp:inline>
            </w:drawing>
          </w:r>
        </w:p>
      </w:tc>
    </w:tr>
    <w:tr w:rsidR="00C236DE" w:rsidRPr="009C32FB" w14:paraId="09673D18" w14:textId="77777777" w:rsidTr="000A3790">
      <w:trPr>
        <w:cantSplit/>
        <w:trHeight w:val="141"/>
      </w:trPr>
      <w:tc>
        <w:tcPr>
          <w:tcW w:w="6062" w:type="dxa"/>
        </w:tcPr>
        <w:p w14:paraId="09673D16" w14:textId="295A5353" w:rsidR="00C236DE" w:rsidRDefault="00842103" w:rsidP="009C32FB">
          <w:pPr>
            <w:pStyle w:val="Kopfzeile"/>
            <w:ind w:left="-113"/>
            <w:jc w:val="center"/>
            <w:rPr>
              <w:rFonts w:ascii="Arial" w:hAnsi="Arial" w:cs="Arial"/>
              <w:lang w:val="en-GB"/>
            </w:rPr>
          </w:pPr>
          <w:r w:rsidRPr="00842103">
            <w:rPr>
              <w:rFonts w:ascii="Arial" w:hAnsi="Arial" w:cs="Arial"/>
              <w:noProof/>
            </w:rPr>
            <w:drawing>
              <wp:inline distT="0" distB="0" distL="0" distR="0" wp14:anchorId="093B5845" wp14:editId="44B5FC9F">
                <wp:extent cx="2334773" cy="637033"/>
                <wp:effectExtent l="0" t="0" r="8890" b="0"/>
                <wp:docPr id="10" name="Grafik 9">
                  <a:extLst xmlns:a="http://schemas.openxmlformats.org/drawingml/2006/main">
                    <a:ext uri="{FF2B5EF4-FFF2-40B4-BE49-F238E27FC236}">
                      <a16:creationId xmlns:a16="http://schemas.microsoft.com/office/drawing/2014/main" id="{430917F8-A0EC-4C4C-B3D9-9360C75389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430917F8-A0EC-4C4C-B3D9-9360C753892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4773" cy="637033"/>
                        </a:xfrm>
                        <a:prstGeom prst="rect">
                          <a:avLst/>
                        </a:prstGeom>
                      </pic:spPr>
                    </pic:pic>
                  </a:graphicData>
                </a:graphic>
              </wp:inline>
            </w:drawing>
          </w:r>
        </w:p>
      </w:tc>
      <w:tc>
        <w:tcPr>
          <w:tcW w:w="3685" w:type="dxa"/>
          <w:vMerge/>
          <w:tcMar>
            <w:left w:w="0" w:type="dxa"/>
            <w:right w:w="0" w:type="dxa"/>
          </w:tcMar>
        </w:tcPr>
        <w:p w14:paraId="09673D17" w14:textId="77777777" w:rsidR="00C236DE" w:rsidRDefault="00C236DE">
          <w:pPr>
            <w:pStyle w:val="Kopfzeile"/>
            <w:jc w:val="right"/>
            <w:rPr>
              <w:noProof/>
              <w:sz w:val="16"/>
              <w:szCs w:val="16"/>
              <w:lang w:val="en-GB"/>
            </w:rPr>
          </w:pPr>
        </w:p>
      </w:tc>
    </w:tr>
    <w:tr w:rsidR="00C236DE" w14:paraId="09673D1B" w14:textId="77777777" w:rsidTr="000A3790">
      <w:trPr>
        <w:cantSplit/>
        <w:trHeight w:hRule="exact" w:val="370"/>
      </w:trPr>
      <w:tc>
        <w:tcPr>
          <w:tcW w:w="6062" w:type="dxa"/>
        </w:tcPr>
        <w:p w14:paraId="09673D19" w14:textId="77777777" w:rsidR="00C236DE" w:rsidRDefault="00000000" w:rsidP="00E84BC8">
          <w:pPr>
            <w:pStyle w:val="Kopfzeile"/>
            <w:ind w:left="-113"/>
            <w:rPr>
              <w:rFonts w:ascii="Arial" w:hAnsi="Arial" w:cs="Arial"/>
              <w:sz w:val="16"/>
              <w:szCs w:val="16"/>
              <w:lang w:val="en-GB"/>
            </w:rPr>
          </w:pPr>
          <w:r>
            <w:rPr>
              <w:rFonts w:ascii="Arial" w:hAnsi="Arial" w:cs="Arial"/>
              <w:sz w:val="16"/>
              <w:szCs w:val="16"/>
              <w:lang w:val="en-GB"/>
            </w:rPr>
            <w:pict w14:anchorId="09673D38">
              <v:rect id="_x0000_i1025" style="width:0;height:1.5pt" o:hralign="center" o:hrstd="t" o:hr="t" fillcolor="gray" stroked="f"/>
            </w:pict>
          </w:r>
        </w:p>
      </w:tc>
      <w:tc>
        <w:tcPr>
          <w:tcW w:w="3685" w:type="dxa"/>
          <w:vMerge/>
          <w:tcMar>
            <w:left w:w="0" w:type="dxa"/>
            <w:right w:w="0" w:type="dxa"/>
          </w:tcMar>
        </w:tcPr>
        <w:p w14:paraId="09673D1A" w14:textId="77777777" w:rsidR="00C236DE" w:rsidRDefault="00C236DE">
          <w:pPr>
            <w:pStyle w:val="Kopfzeile"/>
            <w:jc w:val="right"/>
            <w:rPr>
              <w:noProof/>
              <w:sz w:val="16"/>
              <w:szCs w:val="16"/>
              <w:lang w:val="en-GB"/>
            </w:rPr>
          </w:pPr>
        </w:p>
      </w:tc>
    </w:tr>
  </w:tbl>
  <w:p w14:paraId="09673D1C" w14:textId="77777777" w:rsidR="00C236DE" w:rsidRDefault="00C236DE">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A4A"/>
    <w:multiLevelType w:val="hybridMultilevel"/>
    <w:tmpl w:val="7452D52E"/>
    <w:lvl w:ilvl="0" w:tplc="372AA0C6">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2069"/>
    <w:multiLevelType w:val="hybridMultilevel"/>
    <w:tmpl w:val="0B82D19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CCE4642"/>
    <w:multiLevelType w:val="hybridMultilevel"/>
    <w:tmpl w:val="4C58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81C6A"/>
    <w:multiLevelType w:val="hybridMultilevel"/>
    <w:tmpl w:val="634A7B46"/>
    <w:lvl w:ilvl="0" w:tplc="882C9CAA">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F033A47"/>
    <w:multiLevelType w:val="hybridMultilevel"/>
    <w:tmpl w:val="B680D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93097"/>
    <w:multiLevelType w:val="hybridMultilevel"/>
    <w:tmpl w:val="259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E4912"/>
    <w:multiLevelType w:val="hybridMultilevel"/>
    <w:tmpl w:val="EFE233C2"/>
    <w:lvl w:ilvl="0" w:tplc="0E3EE778">
      <w:start w:val="1"/>
      <w:numFmt w:val="bullet"/>
      <w:pStyle w:val="EMRPbulletslevel1"/>
      <w:lvlText w:val=""/>
      <w:lvlJc w:val="left"/>
      <w:pPr>
        <w:tabs>
          <w:tab w:val="num" w:pos="680"/>
        </w:tabs>
        <w:ind w:left="680" w:hanging="396"/>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A36502F"/>
    <w:multiLevelType w:val="hybridMultilevel"/>
    <w:tmpl w:val="772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C2B33"/>
    <w:multiLevelType w:val="hybridMultilevel"/>
    <w:tmpl w:val="F3FEF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23461"/>
    <w:multiLevelType w:val="hybridMultilevel"/>
    <w:tmpl w:val="6BE011E0"/>
    <w:lvl w:ilvl="0" w:tplc="5EE86F96">
      <w:start w:val="1"/>
      <w:numFmt w:val="lowerLetter"/>
      <w:lvlText w:val="(%1)"/>
      <w:lvlJc w:val="left"/>
      <w:pPr>
        <w:tabs>
          <w:tab w:val="num" w:pos="502"/>
        </w:tabs>
        <w:ind w:left="502"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C7F50"/>
    <w:multiLevelType w:val="hybridMultilevel"/>
    <w:tmpl w:val="67B8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940F3"/>
    <w:multiLevelType w:val="hybridMultilevel"/>
    <w:tmpl w:val="259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5920453">
    <w:abstractNumId w:val="6"/>
  </w:num>
  <w:num w:numId="2" w16cid:durableId="1441728439">
    <w:abstractNumId w:val="3"/>
  </w:num>
  <w:num w:numId="3" w16cid:durableId="1348216713">
    <w:abstractNumId w:val="1"/>
  </w:num>
  <w:num w:numId="4" w16cid:durableId="222832940">
    <w:abstractNumId w:val="10"/>
  </w:num>
  <w:num w:numId="5" w16cid:durableId="262537727">
    <w:abstractNumId w:val="0"/>
  </w:num>
  <w:num w:numId="6" w16cid:durableId="908727536">
    <w:abstractNumId w:val="4"/>
  </w:num>
  <w:num w:numId="7" w16cid:durableId="1062489129">
    <w:abstractNumId w:val="2"/>
  </w:num>
  <w:num w:numId="8" w16cid:durableId="1568104178">
    <w:abstractNumId w:val="8"/>
  </w:num>
  <w:num w:numId="9" w16cid:durableId="1191146186">
    <w:abstractNumId w:val="11"/>
  </w:num>
  <w:num w:numId="10" w16cid:durableId="949556126">
    <w:abstractNumId w:val="9"/>
  </w:num>
  <w:num w:numId="11" w16cid:durableId="421265866">
    <w:abstractNumId w:val="5"/>
  </w:num>
  <w:num w:numId="12" w16cid:durableId="1263755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NotTrackFormattin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285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59"/>
    <w:rsid w:val="00024A60"/>
    <w:rsid w:val="000275A5"/>
    <w:rsid w:val="000530F3"/>
    <w:rsid w:val="000827C2"/>
    <w:rsid w:val="000847FC"/>
    <w:rsid w:val="00084B34"/>
    <w:rsid w:val="000942C1"/>
    <w:rsid w:val="000A3790"/>
    <w:rsid w:val="000B39AD"/>
    <w:rsid w:val="000D4FFF"/>
    <w:rsid w:val="000E1F39"/>
    <w:rsid w:val="000E4FD7"/>
    <w:rsid w:val="000E545F"/>
    <w:rsid w:val="000F65A4"/>
    <w:rsid w:val="00100510"/>
    <w:rsid w:val="00113CC9"/>
    <w:rsid w:val="00120E77"/>
    <w:rsid w:val="0012229A"/>
    <w:rsid w:val="00125BA3"/>
    <w:rsid w:val="00131462"/>
    <w:rsid w:val="0014163A"/>
    <w:rsid w:val="00141D2F"/>
    <w:rsid w:val="00143292"/>
    <w:rsid w:val="00143AB0"/>
    <w:rsid w:val="0014412F"/>
    <w:rsid w:val="0014637F"/>
    <w:rsid w:val="001473E0"/>
    <w:rsid w:val="00161708"/>
    <w:rsid w:val="001619AC"/>
    <w:rsid w:val="0016333A"/>
    <w:rsid w:val="001649CC"/>
    <w:rsid w:val="001848A8"/>
    <w:rsid w:val="00185373"/>
    <w:rsid w:val="001A36BC"/>
    <w:rsid w:val="001A787C"/>
    <w:rsid w:val="001A9548"/>
    <w:rsid w:val="001B0F79"/>
    <w:rsid w:val="001B29B0"/>
    <w:rsid w:val="001C0255"/>
    <w:rsid w:val="001E24A9"/>
    <w:rsid w:val="001E2886"/>
    <w:rsid w:val="001E325B"/>
    <w:rsid w:val="001E6973"/>
    <w:rsid w:val="001E7533"/>
    <w:rsid w:val="00200E73"/>
    <w:rsid w:val="00205E5F"/>
    <w:rsid w:val="00207138"/>
    <w:rsid w:val="002111A0"/>
    <w:rsid w:val="00213862"/>
    <w:rsid w:val="002150F1"/>
    <w:rsid w:val="00220E69"/>
    <w:rsid w:val="00232437"/>
    <w:rsid w:val="002324D5"/>
    <w:rsid w:val="002369E2"/>
    <w:rsid w:val="0024399A"/>
    <w:rsid w:val="00243BD7"/>
    <w:rsid w:val="002567E6"/>
    <w:rsid w:val="00262FB1"/>
    <w:rsid w:val="00273FEE"/>
    <w:rsid w:val="00275327"/>
    <w:rsid w:val="0028207D"/>
    <w:rsid w:val="0028779E"/>
    <w:rsid w:val="00287F50"/>
    <w:rsid w:val="00290A95"/>
    <w:rsid w:val="00293833"/>
    <w:rsid w:val="00294821"/>
    <w:rsid w:val="002A58A3"/>
    <w:rsid w:val="002A6542"/>
    <w:rsid w:val="002D08B2"/>
    <w:rsid w:val="002F240F"/>
    <w:rsid w:val="00300B96"/>
    <w:rsid w:val="00303F17"/>
    <w:rsid w:val="00304847"/>
    <w:rsid w:val="00304C5D"/>
    <w:rsid w:val="00314C7E"/>
    <w:rsid w:val="00325A54"/>
    <w:rsid w:val="0033297F"/>
    <w:rsid w:val="003437C4"/>
    <w:rsid w:val="00343B81"/>
    <w:rsid w:val="003459F1"/>
    <w:rsid w:val="0036F631"/>
    <w:rsid w:val="00372D74"/>
    <w:rsid w:val="0037369B"/>
    <w:rsid w:val="0038230D"/>
    <w:rsid w:val="00383751"/>
    <w:rsid w:val="00387871"/>
    <w:rsid w:val="00391B03"/>
    <w:rsid w:val="003A1222"/>
    <w:rsid w:val="003B5870"/>
    <w:rsid w:val="003C34D7"/>
    <w:rsid w:val="003C3F68"/>
    <w:rsid w:val="003C65C8"/>
    <w:rsid w:val="003D153C"/>
    <w:rsid w:val="003E60FE"/>
    <w:rsid w:val="003F6EF0"/>
    <w:rsid w:val="003F7499"/>
    <w:rsid w:val="0040685B"/>
    <w:rsid w:val="00420028"/>
    <w:rsid w:val="00422608"/>
    <w:rsid w:val="0042342A"/>
    <w:rsid w:val="00423B2D"/>
    <w:rsid w:val="00423C66"/>
    <w:rsid w:val="0042437F"/>
    <w:rsid w:val="00433FB8"/>
    <w:rsid w:val="00440069"/>
    <w:rsid w:val="0044072E"/>
    <w:rsid w:val="0045592B"/>
    <w:rsid w:val="004562D3"/>
    <w:rsid w:val="00467611"/>
    <w:rsid w:val="0048034D"/>
    <w:rsid w:val="004857F6"/>
    <w:rsid w:val="00486CAA"/>
    <w:rsid w:val="00494B34"/>
    <w:rsid w:val="00495110"/>
    <w:rsid w:val="004A53B0"/>
    <w:rsid w:val="004B6315"/>
    <w:rsid w:val="004C61DD"/>
    <w:rsid w:val="004F060A"/>
    <w:rsid w:val="004F205A"/>
    <w:rsid w:val="004F4E27"/>
    <w:rsid w:val="004F4E51"/>
    <w:rsid w:val="0050070E"/>
    <w:rsid w:val="00520F21"/>
    <w:rsid w:val="00522E34"/>
    <w:rsid w:val="005265D5"/>
    <w:rsid w:val="005269FA"/>
    <w:rsid w:val="00530398"/>
    <w:rsid w:val="005329DF"/>
    <w:rsid w:val="005416F6"/>
    <w:rsid w:val="00545CDF"/>
    <w:rsid w:val="0055221D"/>
    <w:rsid w:val="00552703"/>
    <w:rsid w:val="005527B4"/>
    <w:rsid w:val="00557A82"/>
    <w:rsid w:val="00565B66"/>
    <w:rsid w:val="005776CB"/>
    <w:rsid w:val="00580351"/>
    <w:rsid w:val="0058054C"/>
    <w:rsid w:val="005945D8"/>
    <w:rsid w:val="005A28C3"/>
    <w:rsid w:val="005B2805"/>
    <w:rsid w:val="005C1416"/>
    <w:rsid w:val="005C26DA"/>
    <w:rsid w:val="005C400B"/>
    <w:rsid w:val="005C4021"/>
    <w:rsid w:val="005C5C17"/>
    <w:rsid w:val="005D10F9"/>
    <w:rsid w:val="005D2848"/>
    <w:rsid w:val="005F6828"/>
    <w:rsid w:val="005F7B65"/>
    <w:rsid w:val="0060477D"/>
    <w:rsid w:val="00605F10"/>
    <w:rsid w:val="00607EFF"/>
    <w:rsid w:val="0061139B"/>
    <w:rsid w:val="00614006"/>
    <w:rsid w:val="006236AE"/>
    <w:rsid w:val="00623E57"/>
    <w:rsid w:val="006254B7"/>
    <w:rsid w:val="006271DE"/>
    <w:rsid w:val="006410EF"/>
    <w:rsid w:val="00650139"/>
    <w:rsid w:val="00665D86"/>
    <w:rsid w:val="00696F4F"/>
    <w:rsid w:val="006A1DFE"/>
    <w:rsid w:val="006A6C5D"/>
    <w:rsid w:val="006B6CE0"/>
    <w:rsid w:val="006C3996"/>
    <w:rsid w:val="006C6784"/>
    <w:rsid w:val="006C68B6"/>
    <w:rsid w:val="006D0558"/>
    <w:rsid w:val="006D7141"/>
    <w:rsid w:val="006E25D7"/>
    <w:rsid w:val="006F17DB"/>
    <w:rsid w:val="006F3A68"/>
    <w:rsid w:val="006F721F"/>
    <w:rsid w:val="007020FD"/>
    <w:rsid w:val="0070438D"/>
    <w:rsid w:val="00711110"/>
    <w:rsid w:val="00716B6C"/>
    <w:rsid w:val="00722C84"/>
    <w:rsid w:val="00724C48"/>
    <w:rsid w:val="00730A77"/>
    <w:rsid w:val="00736420"/>
    <w:rsid w:val="00746C6D"/>
    <w:rsid w:val="00752B33"/>
    <w:rsid w:val="007549F7"/>
    <w:rsid w:val="0075644E"/>
    <w:rsid w:val="00764480"/>
    <w:rsid w:val="00771515"/>
    <w:rsid w:val="00771588"/>
    <w:rsid w:val="00777FC7"/>
    <w:rsid w:val="00791B4D"/>
    <w:rsid w:val="007A7E56"/>
    <w:rsid w:val="007B1293"/>
    <w:rsid w:val="007B78D8"/>
    <w:rsid w:val="007E13C4"/>
    <w:rsid w:val="007E2FDD"/>
    <w:rsid w:val="007E5F2E"/>
    <w:rsid w:val="007E63E7"/>
    <w:rsid w:val="007F427D"/>
    <w:rsid w:val="008011D7"/>
    <w:rsid w:val="00814BD4"/>
    <w:rsid w:val="008176E6"/>
    <w:rsid w:val="008216CA"/>
    <w:rsid w:val="00823440"/>
    <w:rsid w:val="0082596D"/>
    <w:rsid w:val="008271A1"/>
    <w:rsid w:val="00827BB0"/>
    <w:rsid w:val="008358B5"/>
    <w:rsid w:val="00841EAD"/>
    <w:rsid w:val="00842103"/>
    <w:rsid w:val="00854555"/>
    <w:rsid w:val="008624B3"/>
    <w:rsid w:val="008641E9"/>
    <w:rsid w:val="0086579B"/>
    <w:rsid w:val="008717D2"/>
    <w:rsid w:val="008719C0"/>
    <w:rsid w:val="00873068"/>
    <w:rsid w:val="00886500"/>
    <w:rsid w:val="008911F4"/>
    <w:rsid w:val="00893666"/>
    <w:rsid w:val="0089383D"/>
    <w:rsid w:val="008A4E68"/>
    <w:rsid w:val="008B6DD6"/>
    <w:rsid w:val="008C11DC"/>
    <w:rsid w:val="008C1285"/>
    <w:rsid w:val="008D0D2F"/>
    <w:rsid w:val="008E1DD3"/>
    <w:rsid w:val="008E704C"/>
    <w:rsid w:val="008F273A"/>
    <w:rsid w:val="008F4E09"/>
    <w:rsid w:val="00902298"/>
    <w:rsid w:val="00903070"/>
    <w:rsid w:val="00904559"/>
    <w:rsid w:val="00906464"/>
    <w:rsid w:val="00914320"/>
    <w:rsid w:val="00917F02"/>
    <w:rsid w:val="00920B6A"/>
    <w:rsid w:val="00921ECA"/>
    <w:rsid w:val="00940F25"/>
    <w:rsid w:val="00942441"/>
    <w:rsid w:val="00944DD5"/>
    <w:rsid w:val="00952EAA"/>
    <w:rsid w:val="00957A2D"/>
    <w:rsid w:val="00957C63"/>
    <w:rsid w:val="00963C4E"/>
    <w:rsid w:val="0096683B"/>
    <w:rsid w:val="0097243D"/>
    <w:rsid w:val="00973081"/>
    <w:rsid w:val="00975E23"/>
    <w:rsid w:val="00986F76"/>
    <w:rsid w:val="00987575"/>
    <w:rsid w:val="009938C7"/>
    <w:rsid w:val="009A238A"/>
    <w:rsid w:val="009A3ED8"/>
    <w:rsid w:val="009B2639"/>
    <w:rsid w:val="009B2B35"/>
    <w:rsid w:val="009C32FB"/>
    <w:rsid w:val="009C5E74"/>
    <w:rsid w:val="009C7CAB"/>
    <w:rsid w:val="009D2B63"/>
    <w:rsid w:val="009D4560"/>
    <w:rsid w:val="009E49E5"/>
    <w:rsid w:val="00A02F70"/>
    <w:rsid w:val="00A03A8E"/>
    <w:rsid w:val="00A2570B"/>
    <w:rsid w:val="00A27164"/>
    <w:rsid w:val="00A27D80"/>
    <w:rsid w:val="00A3190E"/>
    <w:rsid w:val="00A35BA4"/>
    <w:rsid w:val="00A420AB"/>
    <w:rsid w:val="00A44CEA"/>
    <w:rsid w:val="00A53E6C"/>
    <w:rsid w:val="00A54CEB"/>
    <w:rsid w:val="00A57B10"/>
    <w:rsid w:val="00A7566B"/>
    <w:rsid w:val="00A802BB"/>
    <w:rsid w:val="00A80D1C"/>
    <w:rsid w:val="00A81192"/>
    <w:rsid w:val="00A850AD"/>
    <w:rsid w:val="00A860C5"/>
    <w:rsid w:val="00A93B2E"/>
    <w:rsid w:val="00A93BFF"/>
    <w:rsid w:val="00A95218"/>
    <w:rsid w:val="00AA21C6"/>
    <w:rsid w:val="00AA534B"/>
    <w:rsid w:val="00AA6999"/>
    <w:rsid w:val="00AB62A5"/>
    <w:rsid w:val="00AB6E91"/>
    <w:rsid w:val="00AC23AD"/>
    <w:rsid w:val="00AD57B8"/>
    <w:rsid w:val="00AE286D"/>
    <w:rsid w:val="00AE3C93"/>
    <w:rsid w:val="00AE5754"/>
    <w:rsid w:val="00B0014D"/>
    <w:rsid w:val="00B04FBA"/>
    <w:rsid w:val="00B13127"/>
    <w:rsid w:val="00B162F6"/>
    <w:rsid w:val="00B16822"/>
    <w:rsid w:val="00B20519"/>
    <w:rsid w:val="00B31A28"/>
    <w:rsid w:val="00B47974"/>
    <w:rsid w:val="00B57D28"/>
    <w:rsid w:val="00B66FC4"/>
    <w:rsid w:val="00B72E59"/>
    <w:rsid w:val="00B7724E"/>
    <w:rsid w:val="00B81466"/>
    <w:rsid w:val="00B87995"/>
    <w:rsid w:val="00B9131F"/>
    <w:rsid w:val="00BA04A4"/>
    <w:rsid w:val="00BA714F"/>
    <w:rsid w:val="00BD5C42"/>
    <w:rsid w:val="00BD718E"/>
    <w:rsid w:val="00BD7E03"/>
    <w:rsid w:val="00BE5FBE"/>
    <w:rsid w:val="00BE688B"/>
    <w:rsid w:val="00C04A96"/>
    <w:rsid w:val="00C06660"/>
    <w:rsid w:val="00C10F79"/>
    <w:rsid w:val="00C179C2"/>
    <w:rsid w:val="00C236DE"/>
    <w:rsid w:val="00C23B86"/>
    <w:rsid w:val="00C34776"/>
    <w:rsid w:val="00C6724A"/>
    <w:rsid w:val="00C704A1"/>
    <w:rsid w:val="00C74E73"/>
    <w:rsid w:val="00C84618"/>
    <w:rsid w:val="00C846A4"/>
    <w:rsid w:val="00C959D4"/>
    <w:rsid w:val="00CB2687"/>
    <w:rsid w:val="00CB45D6"/>
    <w:rsid w:val="00CD5AD3"/>
    <w:rsid w:val="00CD6DC2"/>
    <w:rsid w:val="00CE32DC"/>
    <w:rsid w:val="00CF4741"/>
    <w:rsid w:val="00CF4863"/>
    <w:rsid w:val="00D004CE"/>
    <w:rsid w:val="00D137B9"/>
    <w:rsid w:val="00D218AA"/>
    <w:rsid w:val="00D256CD"/>
    <w:rsid w:val="00D3523A"/>
    <w:rsid w:val="00D3743D"/>
    <w:rsid w:val="00D44F3F"/>
    <w:rsid w:val="00D63D4C"/>
    <w:rsid w:val="00D6651B"/>
    <w:rsid w:val="00D66522"/>
    <w:rsid w:val="00D7633B"/>
    <w:rsid w:val="00D82356"/>
    <w:rsid w:val="00D91A97"/>
    <w:rsid w:val="00D97C08"/>
    <w:rsid w:val="00DA5863"/>
    <w:rsid w:val="00DB72C9"/>
    <w:rsid w:val="00DB748C"/>
    <w:rsid w:val="00DC2CF7"/>
    <w:rsid w:val="00DD7832"/>
    <w:rsid w:val="00DE230C"/>
    <w:rsid w:val="00DE2D5E"/>
    <w:rsid w:val="00DE531A"/>
    <w:rsid w:val="00DE6058"/>
    <w:rsid w:val="00DF53F6"/>
    <w:rsid w:val="00DF6469"/>
    <w:rsid w:val="00E03506"/>
    <w:rsid w:val="00E03AB5"/>
    <w:rsid w:val="00E07E87"/>
    <w:rsid w:val="00E1009C"/>
    <w:rsid w:val="00E100CC"/>
    <w:rsid w:val="00E109A5"/>
    <w:rsid w:val="00E10BAF"/>
    <w:rsid w:val="00E23AE1"/>
    <w:rsid w:val="00E24899"/>
    <w:rsid w:val="00E27718"/>
    <w:rsid w:val="00E331E9"/>
    <w:rsid w:val="00E35DCF"/>
    <w:rsid w:val="00E365AA"/>
    <w:rsid w:val="00E65F06"/>
    <w:rsid w:val="00E72C3F"/>
    <w:rsid w:val="00E80484"/>
    <w:rsid w:val="00E833FC"/>
    <w:rsid w:val="00E83884"/>
    <w:rsid w:val="00E84BC8"/>
    <w:rsid w:val="00E903CC"/>
    <w:rsid w:val="00E9136D"/>
    <w:rsid w:val="00E92DED"/>
    <w:rsid w:val="00E95208"/>
    <w:rsid w:val="00EB017D"/>
    <w:rsid w:val="00EC3002"/>
    <w:rsid w:val="00EC3EC5"/>
    <w:rsid w:val="00EC54F9"/>
    <w:rsid w:val="00EC5809"/>
    <w:rsid w:val="00EC5A34"/>
    <w:rsid w:val="00EE3074"/>
    <w:rsid w:val="00EE3C5F"/>
    <w:rsid w:val="00EE3EB1"/>
    <w:rsid w:val="00EF08FE"/>
    <w:rsid w:val="00EF0F0D"/>
    <w:rsid w:val="00EF11B5"/>
    <w:rsid w:val="00EF3DE0"/>
    <w:rsid w:val="00EF47C4"/>
    <w:rsid w:val="00EF4E2F"/>
    <w:rsid w:val="00EF735D"/>
    <w:rsid w:val="00EF7FC5"/>
    <w:rsid w:val="00F05A1F"/>
    <w:rsid w:val="00F22213"/>
    <w:rsid w:val="00F23F82"/>
    <w:rsid w:val="00F24CFA"/>
    <w:rsid w:val="00F25343"/>
    <w:rsid w:val="00F33779"/>
    <w:rsid w:val="00F34D57"/>
    <w:rsid w:val="00F35B0B"/>
    <w:rsid w:val="00F37006"/>
    <w:rsid w:val="00F43AD5"/>
    <w:rsid w:val="00F50E1C"/>
    <w:rsid w:val="00F573E5"/>
    <w:rsid w:val="00F60CE9"/>
    <w:rsid w:val="00F631FD"/>
    <w:rsid w:val="00F6399A"/>
    <w:rsid w:val="00F665FA"/>
    <w:rsid w:val="00F7194D"/>
    <w:rsid w:val="00F808B8"/>
    <w:rsid w:val="00F855C1"/>
    <w:rsid w:val="00F90D60"/>
    <w:rsid w:val="00F95AB2"/>
    <w:rsid w:val="00FA1F11"/>
    <w:rsid w:val="00FA2073"/>
    <w:rsid w:val="00FA451C"/>
    <w:rsid w:val="00FB2B4B"/>
    <w:rsid w:val="00FB4C0D"/>
    <w:rsid w:val="00FB6AB1"/>
    <w:rsid w:val="00FD1F1D"/>
    <w:rsid w:val="00FD29CC"/>
    <w:rsid w:val="00FF170D"/>
    <w:rsid w:val="012E6D46"/>
    <w:rsid w:val="0141ABE6"/>
    <w:rsid w:val="015543BE"/>
    <w:rsid w:val="01A82625"/>
    <w:rsid w:val="01DAD6F3"/>
    <w:rsid w:val="01F89E48"/>
    <w:rsid w:val="02442D33"/>
    <w:rsid w:val="0247D7C1"/>
    <w:rsid w:val="0252247B"/>
    <w:rsid w:val="02D8663C"/>
    <w:rsid w:val="03143EC3"/>
    <w:rsid w:val="037CAEE0"/>
    <w:rsid w:val="03D762FB"/>
    <w:rsid w:val="04D0DACB"/>
    <w:rsid w:val="04D1B989"/>
    <w:rsid w:val="04E7E6D7"/>
    <w:rsid w:val="04F3ED29"/>
    <w:rsid w:val="05A7350D"/>
    <w:rsid w:val="05ABA714"/>
    <w:rsid w:val="05B86EAC"/>
    <w:rsid w:val="05BF4929"/>
    <w:rsid w:val="060AE060"/>
    <w:rsid w:val="06442EA9"/>
    <w:rsid w:val="067D30BC"/>
    <w:rsid w:val="0754394A"/>
    <w:rsid w:val="0902C436"/>
    <w:rsid w:val="097AD527"/>
    <w:rsid w:val="09AD7E3E"/>
    <w:rsid w:val="09DFC724"/>
    <w:rsid w:val="09F66F0E"/>
    <w:rsid w:val="09FA94FA"/>
    <w:rsid w:val="0A2BCA5F"/>
    <w:rsid w:val="0B6AD44C"/>
    <w:rsid w:val="0B88C1D6"/>
    <w:rsid w:val="0B8E4C77"/>
    <w:rsid w:val="0D4D517D"/>
    <w:rsid w:val="0D8DBCB9"/>
    <w:rsid w:val="0DC195E6"/>
    <w:rsid w:val="0DFAB6BE"/>
    <w:rsid w:val="0E7A9153"/>
    <w:rsid w:val="0F5919E0"/>
    <w:rsid w:val="0FB7ACDE"/>
    <w:rsid w:val="0FC785CA"/>
    <w:rsid w:val="0FD1E892"/>
    <w:rsid w:val="1001FA6D"/>
    <w:rsid w:val="104F08A8"/>
    <w:rsid w:val="108DC48D"/>
    <w:rsid w:val="1212EF05"/>
    <w:rsid w:val="124B8967"/>
    <w:rsid w:val="12986D6B"/>
    <w:rsid w:val="1356E3BF"/>
    <w:rsid w:val="13DA1886"/>
    <w:rsid w:val="1404BB96"/>
    <w:rsid w:val="147DD613"/>
    <w:rsid w:val="14AF228A"/>
    <w:rsid w:val="14D30209"/>
    <w:rsid w:val="15190BA1"/>
    <w:rsid w:val="156A0771"/>
    <w:rsid w:val="157C73F0"/>
    <w:rsid w:val="160E4973"/>
    <w:rsid w:val="168A6F04"/>
    <w:rsid w:val="16A89428"/>
    <w:rsid w:val="17E68042"/>
    <w:rsid w:val="18FFB4EB"/>
    <w:rsid w:val="19354914"/>
    <w:rsid w:val="19C0D7E2"/>
    <w:rsid w:val="19F5E529"/>
    <w:rsid w:val="1A0F2C8F"/>
    <w:rsid w:val="1A1AA2A7"/>
    <w:rsid w:val="1ABDEE96"/>
    <w:rsid w:val="1B6AF565"/>
    <w:rsid w:val="1C071C2D"/>
    <w:rsid w:val="1CAB6ABC"/>
    <w:rsid w:val="1CF03682"/>
    <w:rsid w:val="1D42E1C1"/>
    <w:rsid w:val="1D845F86"/>
    <w:rsid w:val="1D85457A"/>
    <w:rsid w:val="1D96ABE1"/>
    <w:rsid w:val="1DC1192B"/>
    <w:rsid w:val="1F8EE658"/>
    <w:rsid w:val="2038D100"/>
    <w:rsid w:val="20EC06F3"/>
    <w:rsid w:val="213FC708"/>
    <w:rsid w:val="21614C0D"/>
    <w:rsid w:val="23015688"/>
    <w:rsid w:val="231EC345"/>
    <w:rsid w:val="237071C2"/>
    <w:rsid w:val="23B6965D"/>
    <w:rsid w:val="23EB7574"/>
    <w:rsid w:val="247F3F25"/>
    <w:rsid w:val="24B6A175"/>
    <w:rsid w:val="24BB3C96"/>
    <w:rsid w:val="24EFE6F5"/>
    <w:rsid w:val="2525A5CA"/>
    <w:rsid w:val="2681A34F"/>
    <w:rsid w:val="26CA55C9"/>
    <w:rsid w:val="26D8F496"/>
    <w:rsid w:val="26FD147B"/>
    <w:rsid w:val="272465CA"/>
    <w:rsid w:val="27341461"/>
    <w:rsid w:val="28E9EC9E"/>
    <w:rsid w:val="29123F26"/>
    <w:rsid w:val="292DBDC3"/>
    <w:rsid w:val="2978F745"/>
    <w:rsid w:val="29BFBAD5"/>
    <w:rsid w:val="29F58410"/>
    <w:rsid w:val="2A39EB1D"/>
    <w:rsid w:val="2A658F07"/>
    <w:rsid w:val="2A8E4267"/>
    <w:rsid w:val="2AE6A94E"/>
    <w:rsid w:val="2B1B33C1"/>
    <w:rsid w:val="2CF9CDAF"/>
    <w:rsid w:val="2CFE2BAB"/>
    <w:rsid w:val="2D7B3924"/>
    <w:rsid w:val="2DBD5DC1"/>
    <w:rsid w:val="2F113738"/>
    <w:rsid w:val="300AC6D0"/>
    <w:rsid w:val="308BB277"/>
    <w:rsid w:val="30C0D3EB"/>
    <w:rsid w:val="3183D40C"/>
    <w:rsid w:val="3261DDF0"/>
    <w:rsid w:val="32B818E9"/>
    <w:rsid w:val="32E19C14"/>
    <w:rsid w:val="33544D67"/>
    <w:rsid w:val="3435C7F6"/>
    <w:rsid w:val="348B888E"/>
    <w:rsid w:val="348D85CF"/>
    <w:rsid w:val="34A84E89"/>
    <w:rsid w:val="34CCFC41"/>
    <w:rsid w:val="3552E34A"/>
    <w:rsid w:val="35AF4749"/>
    <w:rsid w:val="361EF43C"/>
    <w:rsid w:val="3797C8BF"/>
    <w:rsid w:val="37DC5D5D"/>
    <w:rsid w:val="382520E9"/>
    <w:rsid w:val="385940B2"/>
    <w:rsid w:val="38C43295"/>
    <w:rsid w:val="3AA20C25"/>
    <w:rsid w:val="3B893F19"/>
    <w:rsid w:val="3BCF8F54"/>
    <w:rsid w:val="3C8B0786"/>
    <w:rsid w:val="3D0ECC01"/>
    <w:rsid w:val="3D36D7EA"/>
    <w:rsid w:val="3D73380F"/>
    <w:rsid w:val="3DA88D00"/>
    <w:rsid w:val="3DD717F8"/>
    <w:rsid w:val="3DDFF5DA"/>
    <w:rsid w:val="3E081268"/>
    <w:rsid w:val="3EE957D8"/>
    <w:rsid w:val="3F18B711"/>
    <w:rsid w:val="40E3E838"/>
    <w:rsid w:val="4106E76C"/>
    <w:rsid w:val="41BD2643"/>
    <w:rsid w:val="41CDF647"/>
    <w:rsid w:val="420E13CF"/>
    <w:rsid w:val="422C0887"/>
    <w:rsid w:val="4271EF83"/>
    <w:rsid w:val="451D5DA5"/>
    <w:rsid w:val="4566EE93"/>
    <w:rsid w:val="45F70B02"/>
    <w:rsid w:val="470F0923"/>
    <w:rsid w:val="48027454"/>
    <w:rsid w:val="48A2B850"/>
    <w:rsid w:val="48B5EAB6"/>
    <w:rsid w:val="48C64AB6"/>
    <w:rsid w:val="49467309"/>
    <w:rsid w:val="49CDFD9A"/>
    <w:rsid w:val="4A4FC1FA"/>
    <w:rsid w:val="4A908478"/>
    <w:rsid w:val="4C3F123E"/>
    <w:rsid w:val="4C3F9F33"/>
    <w:rsid w:val="4C63B6F6"/>
    <w:rsid w:val="4D0E6893"/>
    <w:rsid w:val="4D91495F"/>
    <w:rsid w:val="4D9932C4"/>
    <w:rsid w:val="4E80E80A"/>
    <w:rsid w:val="4EA9D0BF"/>
    <w:rsid w:val="4EDEF12B"/>
    <w:rsid w:val="509514E4"/>
    <w:rsid w:val="515F11DB"/>
    <w:rsid w:val="52CA7CFF"/>
    <w:rsid w:val="52E5FD2B"/>
    <w:rsid w:val="53120A0A"/>
    <w:rsid w:val="53EE9A8F"/>
    <w:rsid w:val="549599AD"/>
    <w:rsid w:val="54F0298E"/>
    <w:rsid w:val="56257A45"/>
    <w:rsid w:val="56593445"/>
    <w:rsid w:val="56F61401"/>
    <w:rsid w:val="573BF4E3"/>
    <w:rsid w:val="57F67561"/>
    <w:rsid w:val="581531CD"/>
    <w:rsid w:val="58A477CC"/>
    <w:rsid w:val="592DF62B"/>
    <w:rsid w:val="5946F668"/>
    <w:rsid w:val="594C938F"/>
    <w:rsid w:val="59A0317E"/>
    <w:rsid w:val="5A478275"/>
    <w:rsid w:val="5A5B5995"/>
    <w:rsid w:val="5AB7321C"/>
    <w:rsid w:val="5B4AE549"/>
    <w:rsid w:val="5B4F998C"/>
    <w:rsid w:val="5BB3C059"/>
    <w:rsid w:val="5C3414DE"/>
    <w:rsid w:val="5C7C7EEF"/>
    <w:rsid w:val="5CE24E95"/>
    <w:rsid w:val="5DAB3667"/>
    <w:rsid w:val="5DB6EC25"/>
    <w:rsid w:val="5E7A0D14"/>
    <w:rsid w:val="5E9931CC"/>
    <w:rsid w:val="5EE8AF18"/>
    <w:rsid w:val="5F70D06E"/>
    <w:rsid w:val="5FBEEF86"/>
    <w:rsid w:val="60983328"/>
    <w:rsid w:val="60FA4C18"/>
    <w:rsid w:val="6138DFF0"/>
    <w:rsid w:val="6144ABAA"/>
    <w:rsid w:val="61A2B776"/>
    <w:rsid w:val="62290EFB"/>
    <w:rsid w:val="622FF247"/>
    <w:rsid w:val="62D4B051"/>
    <w:rsid w:val="63C89B64"/>
    <w:rsid w:val="63E9D307"/>
    <w:rsid w:val="643D2B02"/>
    <w:rsid w:val="6445178D"/>
    <w:rsid w:val="64520739"/>
    <w:rsid w:val="656173B5"/>
    <w:rsid w:val="65A2ED23"/>
    <w:rsid w:val="65ADF3F2"/>
    <w:rsid w:val="65E0E7EE"/>
    <w:rsid w:val="661B9F3F"/>
    <w:rsid w:val="66FB43BC"/>
    <w:rsid w:val="671B5C1B"/>
    <w:rsid w:val="673B411A"/>
    <w:rsid w:val="674BECBD"/>
    <w:rsid w:val="6838C3DE"/>
    <w:rsid w:val="6923FA72"/>
    <w:rsid w:val="693FEC8C"/>
    <w:rsid w:val="699EB732"/>
    <w:rsid w:val="69C663FE"/>
    <w:rsid w:val="69D16F08"/>
    <w:rsid w:val="6A17F9BC"/>
    <w:rsid w:val="6A6CC7D4"/>
    <w:rsid w:val="6AC7F0E9"/>
    <w:rsid w:val="6AC86308"/>
    <w:rsid w:val="6AE1EA74"/>
    <w:rsid w:val="6AE30DE4"/>
    <w:rsid w:val="6AFF4B3A"/>
    <w:rsid w:val="6BD3AD49"/>
    <w:rsid w:val="6C24C4C9"/>
    <w:rsid w:val="6E51A024"/>
    <w:rsid w:val="6E93C5FD"/>
    <w:rsid w:val="6EE87559"/>
    <w:rsid w:val="6EE9CC98"/>
    <w:rsid w:val="6F0696AD"/>
    <w:rsid w:val="6FFC8E2C"/>
    <w:rsid w:val="708445BA"/>
    <w:rsid w:val="708DF60F"/>
    <w:rsid w:val="70AFADE6"/>
    <w:rsid w:val="7183D8BE"/>
    <w:rsid w:val="71D80ED5"/>
    <w:rsid w:val="72B9A89B"/>
    <w:rsid w:val="730C4AD9"/>
    <w:rsid w:val="7316F3BF"/>
    <w:rsid w:val="736B9CAC"/>
    <w:rsid w:val="73F7C87B"/>
    <w:rsid w:val="740F08D3"/>
    <w:rsid w:val="748E9202"/>
    <w:rsid w:val="75076D0D"/>
    <w:rsid w:val="7603BBD7"/>
    <w:rsid w:val="7621BCBC"/>
    <w:rsid w:val="76A14451"/>
    <w:rsid w:val="779AC99F"/>
    <w:rsid w:val="7825E572"/>
    <w:rsid w:val="78D68ECB"/>
    <w:rsid w:val="78EDF491"/>
    <w:rsid w:val="792BB6CE"/>
    <w:rsid w:val="79C1B5D3"/>
    <w:rsid w:val="7A566822"/>
    <w:rsid w:val="7A56902C"/>
    <w:rsid w:val="7BDFD606"/>
    <w:rsid w:val="7BEBA2AF"/>
    <w:rsid w:val="7BF872B0"/>
    <w:rsid w:val="7D42132F"/>
    <w:rsid w:val="7DE867FD"/>
    <w:rsid w:val="7E1DA2FB"/>
    <w:rsid w:val="7E29F03C"/>
    <w:rsid w:val="7EA0F47B"/>
    <w:rsid w:val="7F17FE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285b"/>
    </o:shapedefaults>
    <o:shapelayout v:ext="edit">
      <o:idmap v:ext="edit" data="2"/>
    </o:shapelayout>
  </w:shapeDefaults>
  <w:decimalSymbol w:val="."/>
  <w:listSeparator w:val=";"/>
  <w14:docId w14:val="09673C9E"/>
  <w15:docId w15:val="{254468CE-14F8-4B97-9322-D8BC4525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jc w:val="center"/>
      <w:outlineLvl w:val="0"/>
    </w:pPr>
    <w:rPr>
      <w:rFonts w:ascii="Arial" w:eastAsia="SimSun" w:hAnsi="Arial" w:cs="Arial"/>
      <w:b/>
      <w:bCs/>
      <w:sz w:val="28"/>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character" w:styleId="BesuchterLink">
    <w:name w:val="FollowedHyperlink"/>
    <w:basedOn w:val="Absatz-Standardschriftart"/>
    <w:semiHidden/>
    <w:rPr>
      <w:color w:val="800080"/>
      <w:u w:val="single"/>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semiHidden/>
    <w:pPr>
      <w:spacing w:before="60"/>
      <w:ind w:left="57"/>
    </w:pPr>
    <w:rPr>
      <w:rFonts w:ascii="Arial" w:hAnsi="Arial" w:cs="Arial"/>
      <w:bCs/>
      <w:color w:val="000000"/>
      <w:sz w:val="14"/>
      <w:szCs w:val="14"/>
    </w:rPr>
  </w:style>
  <w:style w:type="paragraph" w:styleId="Textkrper">
    <w:name w:val="Body Text"/>
    <w:basedOn w:val="Standard"/>
    <w:semiHidden/>
    <w:pPr>
      <w:spacing w:before="40" w:after="40"/>
    </w:pPr>
    <w:rPr>
      <w:rFonts w:ascii="Arial" w:hAnsi="Arial" w:cs="Arial"/>
      <w:bCs/>
      <w:color w:val="000000"/>
      <w:sz w:val="14"/>
      <w:szCs w:val="14"/>
      <w:lang w:val="en-GB" w:eastAsia="en-US"/>
    </w:rPr>
  </w:style>
  <w:style w:type="paragraph" w:styleId="Textkrper2">
    <w:name w:val="Body Text 2"/>
    <w:basedOn w:val="Standard"/>
    <w:link w:val="Textkrper2Zchn"/>
    <w:semiHidden/>
    <w:rPr>
      <w:rFonts w:ascii="Arial" w:eastAsia="SimSun" w:hAnsi="Arial" w:cs="Arial"/>
      <w:sz w:val="22"/>
      <w:lang w:eastAsia="zh-CN"/>
    </w:rPr>
  </w:style>
  <w:style w:type="paragraph" w:customStyle="1" w:styleId="EMRPbodytext">
    <w:name w:val="EMRP body text"/>
    <w:basedOn w:val="Standard"/>
    <w:link w:val="EMRPbodytextChar"/>
    <w:qFormat/>
    <w:pPr>
      <w:spacing w:before="120"/>
      <w:jc w:val="both"/>
    </w:pPr>
    <w:rPr>
      <w:rFonts w:ascii="Arial" w:hAnsi="Arial"/>
      <w:lang w:val="en-GB"/>
    </w:rPr>
  </w:style>
  <w:style w:type="paragraph" w:styleId="Verzeichnis3">
    <w:name w:val="toc 3"/>
    <w:basedOn w:val="Standard"/>
    <w:next w:val="Standard"/>
    <w:autoRedefine/>
    <w:semiHidden/>
    <w:pPr>
      <w:tabs>
        <w:tab w:val="left" w:pos="1276"/>
        <w:tab w:val="right" w:leader="dot" w:pos="9639"/>
      </w:tabs>
    </w:pPr>
    <w:rPr>
      <w:rFonts w:ascii="Arial" w:hAnsi="Arial" w:cs="Arial"/>
      <w:b/>
      <w:bCs/>
      <w:noProof/>
      <w:lang w:val="en-GB" w:eastAsia="en-US"/>
    </w:rPr>
  </w:style>
  <w:style w:type="paragraph" w:customStyle="1" w:styleId="EMRPbulletslevel1">
    <w:name w:val="EMRP bullets level1"/>
    <w:rsid w:val="00B31A28"/>
    <w:pPr>
      <w:numPr>
        <w:numId w:val="1"/>
      </w:numPr>
    </w:pPr>
    <w:rPr>
      <w:rFonts w:ascii="Arial" w:hAnsi="Arial"/>
      <w:lang w:eastAsia="en-US"/>
    </w:rPr>
  </w:style>
  <w:style w:type="character" w:customStyle="1" w:styleId="Textkrper2Zchn">
    <w:name w:val="Textkörper 2 Zchn"/>
    <w:basedOn w:val="Absatz-Standardschriftart"/>
    <w:link w:val="Textkrper2"/>
    <w:semiHidden/>
    <w:rsid w:val="0045592B"/>
    <w:rPr>
      <w:rFonts w:ascii="Arial" w:eastAsia="SimSun" w:hAnsi="Arial" w:cs="Arial"/>
      <w:sz w:val="22"/>
      <w:lang w:val="de-DE" w:eastAsia="zh-CN"/>
    </w:rPr>
  </w:style>
  <w:style w:type="character" w:customStyle="1" w:styleId="EMRPbodytextChar">
    <w:name w:val="EMRP body text Char"/>
    <w:link w:val="EMRPbodytext"/>
    <w:rsid w:val="0033297F"/>
    <w:rPr>
      <w:rFonts w:ascii="Arial" w:hAnsi="Arial"/>
      <w:lang w:eastAsia="de-DE"/>
    </w:rPr>
  </w:style>
  <w:style w:type="character" w:customStyle="1" w:styleId="KopfzeileZchn">
    <w:name w:val="Kopfzeile Zchn"/>
    <w:link w:val="Kopfzeile"/>
    <w:rsid w:val="0033297F"/>
    <w:rPr>
      <w:lang w:val="de-DE" w:eastAsia="de-DE"/>
    </w:rPr>
  </w:style>
  <w:style w:type="paragraph" w:styleId="Listenabsatz">
    <w:name w:val="List Paragraph"/>
    <w:basedOn w:val="Standard"/>
    <w:qFormat/>
    <w:rsid w:val="00711110"/>
    <w:pPr>
      <w:ind w:left="720"/>
    </w:pPr>
    <w:rPr>
      <w:rFonts w:ascii="Calibri" w:eastAsia="Calibri" w:hAnsi="Calibri" w:cs="Calibri"/>
      <w:sz w:val="22"/>
      <w:szCs w:val="22"/>
      <w:lang w:val="en-GB" w:eastAsia="en-US"/>
    </w:rPr>
  </w:style>
  <w:style w:type="paragraph" w:styleId="StandardWeb">
    <w:name w:val="Normal (Web)"/>
    <w:basedOn w:val="Standard"/>
    <w:uiPriority w:val="99"/>
    <w:semiHidden/>
    <w:unhideWhenUsed/>
    <w:rsid w:val="006236AE"/>
    <w:pPr>
      <w:spacing w:before="100" w:beforeAutospacing="1" w:after="100" w:afterAutospacing="1"/>
    </w:pPr>
    <w:rPr>
      <w:sz w:val="24"/>
      <w:szCs w:val="24"/>
      <w:lang w:val="en-GB" w:eastAsia="en-GB"/>
    </w:rPr>
  </w:style>
  <w:style w:type="character" w:styleId="Kommentarzeichen">
    <w:name w:val="annotation reference"/>
    <w:basedOn w:val="Absatz-Standardschriftart"/>
    <w:uiPriority w:val="99"/>
    <w:semiHidden/>
    <w:unhideWhenUsed/>
    <w:rsid w:val="0050070E"/>
    <w:rPr>
      <w:sz w:val="16"/>
      <w:szCs w:val="16"/>
    </w:rPr>
  </w:style>
  <w:style w:type="paragraph" w:styleId="Kommentartext">
    <w:name w:val="annotation text"/>
    <w:basedOn w:val="Standard"/>
    <w:link w:val="KommentartextZchn"/>
    <w:semiHidden/>
    <w:unhideWhenUsed/>
    <w:qFormat/>
    <w:rsid w:val="000E545F"/>
    <w:rPr>
      <w:rFonts w:ascii="Tahoma" w:hAnsi="Tahoma"/>
    </w:rPr>
  </w:style>
  <w:style w:type="character" w:customStyle="1" w:styleId="KommentartextZchn">
    <w:name w:val="Kommentartext Zchn"/>
    <w:basedOn w:val="Absatz-Standardschriftart"/>
    <w:link w:val="Kommentartext"/>
    <w:semiHidden/>
    <w:rsid w:val="000E545F"/>
    <w:rPr>
      <w:rFonts w:ascii="Tahoma" w:hAnsi="Tahoma"/>
      <w:lang w:val="de-DE" w:eastAsia="de-DE"/>
    </w:rPr>
  </w:style>
  <w:style w:type="paragraph" w:styleId="Kommentarthema">
    <w:name w:val="annotation subject"/>
    <w:basedOn w:val="Kommentartext"/>
    <w:next w:val="Kommentartext"/>
    <w:link w:val="KommentarthemaZchn"/>
    <w:uiPriority w:val="99"/>
    <w:semiHidden/>
    <w:unhideWhenUsed/>
    <w:rsid w:val="0050070E"/>
    <w:rPr>
      <w:b/>
      <w:bCs/>
    </w:rPr>
  </w:style>
  <w:style w:type="character" w:customStyle="1" w:styleId="KommentarthemaZchn">
    <w:name w:val="Kommentarthema Zchn"/>
    <w:basedOn w:val="KommentartextZchn"/>
    <w:link w:val="Kommentarthema"/>
    <w:uiPriority w:val="99"/>
    <w:semiHidden/>
    <w:rsid w:val="0050070E"/>
    <w:rPr>
      <w:rFonts w:ascii="Tahoma" w:hAnsi="Tahoma"/>
      <w:b/>
      <w:bCs/>
      <w:lang w:val="de-DE" w:eastAsia="de-DE"/>
    </w:rPr>
  </w:style>
  <w:style w:type="character" w:styleId="NichtaufgelsteErwhnung">
    <w:name w:val="Unresolved Mention"/>
    <w:basedOn w:val="Absatz-Standardschriftart"/>
    <w:uiPriority w:val="99"/>
    <w:semiHidden/>
    <w:unhideWhenUsed/>
    <w:rsid w:val="00495110"/>
    <w:rPr>
      <w:color w:val="605E5C"/>
      <w:shd w:val="clear" w:color="auto" w:fill="E1DFDD"/>
    </w:rPr>
  </w:style>
  <w:style w:type="character" w:customStyle="1" w:styleId="markedcontent">
    <w:name w:val="markedcontent"/>
    <w:basedOn w:val="Absatz-Standardschriftart"/>
    <w:rsid w:val="00A95218"/>
  </w:style>
  <w:style w:type="paragraph" w:styleId="berarbeitung">
    <w:name w:val="Revision"/>
    <w:hidden/>
    <w:uiPriority w:val="99"/>
    <w:semiHidden/>
    <w:rsid w:val="008911F4"/>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6686">
      <w:bodyDiv w:val="1"/>
      <w:marLeft w:val="0"/>
      <w:marRight w:val="0"/>
      <w:marTop w:val="0"/>
      <w:marBottom w:val="0"/>
      <w:divBdr>
        <w:top w:val="none" w:sz="0" w:space="0" w:color="auto"/>
        <w:left w:val="none" w:sz="0" w:space="0" w:color="auto"/>
        <w:bottom w:val="none" w:sz="0" w:space="0" w:color="auto"/>
        <w:right w:val="none" w:sz="0" w:space="0" w:color="auto"/>
      </w:divBdr>
    </w:div>
    <w:div w:id="326132803">
      <w:bodyDiv w:val="1"/>
      <w:marLeft w:val="0"/>
      <w:marRight w:val="0"/>
      <w:marTop w:val="0"/>
      <w:marBottom w:val="0"/>
      <w:divBdr>
        <w:top w:val="none" w:sz="0" w:space="0" w:color="auto"/>
        <w:left w:val="none" w:sz="0" w:space="0" w:color="auto"/>
        <w:bottom w:val="none" w:sz="0" w:space="0" w:color="auto"/>
        <w:right w:val="none" w:sz="0" w:space="0" w:color="auto"/>
      </w:divBdr>
    </w:div>
    <w:div w:id="342824490">
      <w:bodyDiv w:val="1"/>
      <w:marLeft w:val="0"/>
      <w:marRight w:val="0"/>
      <w:marTop w:val="0"/>
      <w:marBottom w:val="0"/>
      <w:divBdr>
        <w:top w:val="none" w:sz="0" w:space="0" w:color="auto"/>
        <w:left w:val="none" w:sz="0" w:space="0" w:color="auto"/>
        <w:bottom w:val="none" w:sz="0" w:space="0" w:color="auto"/>
        <w:right w:val="none" w:sz="0" w:space="0" w:color="auto"/>
      </w:divBdr>
    </w:div>
    <w:div w:id="346180618">
      <w:bodyDiv w:val="1"/>
      <w:marLeft w:val="0"/>
      <w:marRight w:val="0"/>
      <w:marTop w:val="0"/>
      <w:marBottom w:val="0"/>
      <w:divBdr>
        <w:top w:val="none" w:sz="0" w:space="0" w:color="auto"/>
        <w:left w:val="none" w:sz="0" w:space="0" w:color="auto"/>
        <w:bottom w:val="none" w:sz="0" w:space="0" w:color="auto"/>
        <w:right w:val="none" w:sz="0" w:space="0" w:color="auto"/>
      </w:divBdr>
    </w:div>
    <w:div w:id="517618335">
      <w:bodyDiv w:val="1"/>
      <w:marLeft w:val="0"/>
      <w:marRight w:val="0"/>
      <w:marTop w:val="0"/>
      <w:marBottom w:val="0"/>
      <w:divBdr>
        <w:top w:val="none" w:sz="0" w:space="0" w:color="auto"/>
        <w:left w:val="none" w:sz="0" w:space="0" w:color="auto"/>
        <w:bottom w:val="none" w:sz="0" w:space="0" w:color="auto"/>
        <w:right w:val="none" w:sz="0" w:space="0" w:color="auto"/>
      </w:divBdr>
    </w:div>
    <w:div w:id="1100222883">
      <w:bodyDiv w:val="1"/>
      <w:marLeft w:val="0"/>
      <w:marRight w:val="0"/>
      <w:marTop w:val="0"/>
      <w:marBottom w:val="0"/>
      <w:divBdr>
        <w:top w:val="none" w:sz="0" w:space="0" w:color="auto"/>
        <w:left w:val="none" w:sz="0" w:space="0" w:color="auto"/>
        <w:bottom w:val="none" w:sz="0" w:space="0" w:color="auto"/>
        <w:right w:val="none" w:sz="0" w:space="0" w:color="auto"/>
      </w:divBdr>
    </w:div>
    <w:div w:id="1435586945">
      <w:bodyDiv w:val="1"/>
      <w:marLeft w:val="0"/>
      <w:marRight w:val="0"/>
      <w:marTop w:val="0"/>
      <w:marBottom w:val="0"/>
      <w:divBdr>
        <w:top w:val="none" w:sz="0" w:space="0" w:color="auto"/>
        <w:left w:val="none" w:sz="0" w:space="0" w:color="auto"/>
        <w:bottom w:val="none" w:sz="0" w:space="0" w:color="auto"/>
        <w:right w:val="none" w:sz="0" w:space="0" w:color="auto"/>
      </w:divBdr>
    </w:div>
    <w:div w:id="2016569024">
      <w:bodyDiv w:val="1"/>
      <w:marLeft w:val="0"/>
      <w:marRight w:val="0"/>
      <w:marTop w:val="0"/>
      <w:marBottom w:val="0"/>
      <w:divBdr>
        <w:top w:val="none" w:sz="0" w:space="0" w:color="auto"/>
        <w:left w:val="none" w:sz="0" w:space="0" w:color="auto"/>
        <w:bottom w:val="none" w:sz="0" w:space="0" w:color="auto"/>
        <w:right w:val="none" w:sz="0" w:space="0" w:color="auto"/>
      </w:divBdr>
    </w:div>
    <w:div w:id="20234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D704DC893EB240984E626B1B979CE6" ma:contentTypeVersion="16" ma:contentTypeDescription="Create a new document." ma:contentTypeScope="" ma:versionID="245ce761c0cbed0201ccc0bef9660d62">
  <xsd:schema xmlns:xsd="http://www.w3.org/2001/XMLSchema" xmlns:xs="http://www.w3.org/2001/XMLSchema" xmlns:p="http://schemas.microsoft.com/office/2006/metadata/properties" xmlns:ns2="3270a9ba-634d-4a4c-ab10-5cd936c11a90" xmlns:ns3="402243b5-8b6b-47a8-a059-c7893631c9c8" targetNamespace="http://schemas.microsoft.com/office/2006/metadata/properties" ma:root="true" ma:fieldsID="c8789aab926a2929c029447a83295975" ns2:_="" ns3:_="">
    <xsd:import namespace="3270a9ba-634d-4a4c-ab10-5cd936c11a90"/>
    <xsd:import namespace="402243b5-8b6b-47a8-a059-c7893631c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0a9ba-634d-4a4c-ab10-5cd936c11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eb470-00db-47ed-9961-774a87b50e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2243b5-8b6b-47a8-a059-c7893631c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deb21e-cb3e-4157-a66f-e28d247176dd}" ma:internalName="TaxCatchAll" ma:showField="CatchAllData" ma:web="402243b5-8b6b-47a8-a059-c7893631c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70a9ba-634d-4a4c-ab10-5cd936c11a90">
      <Terms xmlns="http://schemas.microsoft.com/office/infopath/2007/PartnerControls"/>
    </lcf76f155ced4ddcb4097134ff3c332f>
    <TaxCatchAll xmlns="402243b5-8b6b-47a8-a059-c7893631c9c8" xsi:nil="true"/>
  </documentManagement>
</p:properties>
</file>

<file path=customXml/itemProps1.xml><?xml version="1.0" encoding="utf-8"?>
<ds:datastoreItem xmlns:ds="http://schemas.openxmlformats.org/officeDocument/2006/customXml" ds:itemID="{6685F74D-2C1F-4818-AEFA-20DFE602C1A5}">
  <ds:schemaRefs>
    <ds:schemaRef ds:uri="http://schemas.openxmlformats.org/officeDocument/2006/bibliography"/>
  </ds:schemaRefs>
</ds:datastoreItem>
</file>

<file path=customXml/itemProps2.xml><?xml version="1.0" encoding="utf-8"?>
<ds:datastoreItem xmlns:ds="http://schemas.openxmlformats.org/officeDocument/2006/customXml" ds:itemID="{68A903A8-B0E2-4657-B56C-550F9FCE6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0a9ba-634d-4a4c-ab10-5cd936c11a90"/>
    <ds:schemaRef ds:uri="402243b5-8b6b-47a8-a059-c7893631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708FC-C56C-4FDB-8428-F272AB86E28C}">
  <ds:schemaRefs>
    <ds:schemaRef ds:uri="http://schemas.microsoft.com/sharepoint/v3/contenttype/forms"/>
  </ds:schemaRefs>
</ds:datastoreItem>
</file>

<file path=customXml/itemProps4.xml><?xml version="1.0" encoding="utf-8"?>
<ds:datastoreItem xmlns:ds="http://schemas.openxmlformats.org/officeDocument/2006/customXml" ds:itemID="{7272FE24-A676-486C-8803-A0BA55D76010}">
  <ds:schemaRefs>
    <ds:schemaRef ds:uri="http://schemas.microsoft.com/office/2006/metadata/properties"/>
    <ds:schemaRef ds:uri="http://schemas.microsoft.com/office/infopath/2007/PartnerControls"/>
    <ds:schemaRef ds:uri="3270a9ba-634d-4a4c-ab10-5cd936c11a90"/>
    <ds:schemaRef ds:uri="402243b5-8b6b-47a8-a059-c7893631c9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3328</Words>
  <Characters>20973</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EMRP-template (document)</vt:lpstr>
    </vt:vector>
  </TitlesOfParts>
  <Company>PTB Braunschweig &amp; Berlin</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EMRP-template (document)</dc:title>
  <dc:subject/>
  <dc:creator>EMRP-MSU</dc:creator>
  <cp:keywords/>
  <cp:lastModifiedBy>Uwe Sterr</cp:lastModifiedBy>
  <cp:revision>19</cp:revision>
  <cp:lastPrinted>2022-11-20T20:50:00Z</cp:lastPrinted>
  <dcterms:created xsi:type="dcterms:W3CDTF">2023-01-24T12:05:00Z</dcterms:created>
  <dcterms:modified xsi:type="dcterms:W3CDTF">2023-05-15T16:32:00Z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y fmtid="{D5CDD505-2E9C-101B-9397-08002B2CF9AE}" pid="4" name="ContentTypeId">
    <vt:lpwstr>0x01010047D704DC893EB240984E626B1B979CE6</vt:lpwstr>
  </property>
  <property fmtid="{D5CDD505-2E9C-101B-9397-08002B2CF9AE}" pid="5" name="MSIP_Label_9df4b5af-ab42-45d5-91e7-45583bed1b2a_Enabled">
    <vt:lpwstr>true</vt:lpwstr>
  </property>
  <property fmtid="{D5CDD505-2E9C-101B-9397-08002B2CF9AE}" pid="6" name="MSIP_Label_9df4b5af-ab42-45d5-91e7-45583bed1b2a_SetDate">
    <vt:lpwstr>2023-01-24T12:05:37Z</vt:lpwstr>
  </property>
  <property fmtid="{D5CDD505-2E9C-101B-9397-08002B2CF9AE}" pid="7" name="MSIP_Label_9df4b5af-ab42-45d5-91e7-45583bed1b2a_Method">
    <vt:lpwstr>Standard</vt:lpwstr>
  </property>
  <property fmtid="{D5CDD505-2E9C-101B-9397-08002B2CF9AE}" pid="8" name="MSIP_Label_9df4b5af-ab42-45d5-91e7-45583bed1b2a_Name">
    <vt:lpwstr>9df4b5af-ab42-45d5-91e7-45583bed1b2a</vt:lpwstr>
  </property>
  <property fmtid="{D5CDD505-2E9C-101B-9397-08002B2CF9AE}" pid="9" name="MSIP_Label_9df4b5af-ab42-45d5-91e7-45583bed1b2a_SiteId">
    <vt:lpwstr>601e5460-b1bf-49c0-bd2d-e76ffc186a8d</vt:lpwstr>
  </property>
  <property fmtid="{D5CDD505-2E9C-101B-9397-08002B2CF9AE}" pid="10" name="MSIP_Label_9df4b5af-ab42-45d5-91e7-45583bed1b2a_ActionId">
    <vt:lpwstr>6886b606-63cc-4d17-a3b4-35e39a425901</vt:lpwstr>
  </property>
  <property fmtid="{D5CDD505-2E9C-101B-9397-08002B2CF9AE}" pid="11" name="MSIP_Label_9df4b5af-ab42-45d5-91e7-45583bed1b2a_ContentBits">
    <vt:lpwstr>0</vt:lpwstr>
  </property>
  <property fmtid="{D5CDD505-2E9C-101B-9397-08002B2CF9AE}" pid="12" name="MediaServiceImageTags">
    <vt:lpwstr/>
  </property>
</Properties>
</file>